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96"/>
          <w:szCs w:val="96"/>
        </w:rPr>
        <w:id w:val="1622408992"/>
        <w:docPartObj>
          <w:docPartGallery w:val="Cover Pages"/>
          <w:docPartUnique/>
        </w:docPartObj>
      </w:sdtPr>
      <w:sdtEndPr>
        <w:rPr>
          <w:color w:val="auto"/>
          <w:sz w:val="23"/>
          <w:szCs w:val="20"/>
        </w:rPr>
      </w:sdtEndPr>
      <w:sdtContent>
        <w:tbl>
          <w:tblPr>
            <w:tblW w:w="5121"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673"/>
            <w:gridCol w:w="8624"/>
          </w:tblGrid>
          <w:tr w:rsidR="00085E4B" w:rsidTr="00C44919">
            <w:trPr>
              <w:trHeight w:val="3960"/>
              <w:jc w:val="center"/>
            </w:trPr>
            <w:tc>
              <w:tcPr>
                <w:tcW w:w="1183" w:type="pct"/>
                <w:tcBorders>
                  <w:top w:val="nil"/>
                  <w:left w:val="nil"/>
                  <w:bottom w:val="nil"/>
                  <w:right w:val="nil"/>
                </w:tcBorders>
                <w:shd w:val="clear" w:color="auto" w:fill="auto"/>
              </w:tcPr>
              <w:p w:rsidR="00085E4B" w:rsidRPr="003E72A3" w:rsidRDefault="00085E4B">
                <w:pPr>
                  <w:pStyle w:val="NoSpacing"/>
                  <w:rPr>
                    <w:color w:val="000000" w:themeColor="text1"/>
                    <w:sz w:val="96"/>
                    <w:szCs w:val="96"/>
                  </w:rPr>
                </w:pPr>
              </w:p>
            </w:tc>
            <w:tc>
              <w:tcPr>
                <w:tcW w:w="3817" w:type="pct"/>
                <w:tcBorders>
                  <w:top w:val="nil"/>
                  <w:left w:val="nil"/>
                  <w:bottom w:val="nil"/>
                  <w:right w:val="nil"/>
                </w:tcBorders>
                <w:shd w:val="clear" w:color="auto" w:fill="auto"/>
                <w:tcMar>
                  <w:left w:w="115" w:type="dxa"/>
                  <w:bottom w:w="115" w:type="dxa"/>
                </w:tcMar>
                <w:vAlign w:val="bottom"/>
              </w:tcPr>
              <w:p w:rsidR="00085E4B" w:rsidRPr="003E72A3" w:rsidRDefault="009D77BA" w:rsidP="00624D15">
                <w:pPr>
                  <w:pStyle w:val="NoSpacing"/>
                  <w:rPr>
                    <w:rFonts w:asciiTheme="majorHAnsi" w:eastAsiaTheme="majorEastAsia" w:hAnsiTheme="majorHAnsi" w:cstheme="majorBidi"/>
                    <w:color w:val="000000" w:themeColor="text1"/>
                    <w:sz w:val="96"/>
                    <w:szCs w:val="96"/>
                  </w:rPr>
                </w:pPr>
                <w:sdt>
                  <w:sdtPr>
                    <w:rPr>
                      <w:rFonts w:asciiTheme="majorHAnsi" w:eastAsiaTheme="majorEastAsia" w:hAnsiTheme="majorHAnsi" w:cstheme="majorBidi"/>
                      <w:caps/>
                      <w:color w:val="35434D" w:themeColor="accent6" w:themeShade="80"/>
                      <w:sz w:val="96"/>
                      <w:szCs w:val="96"/>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624D15">
                      <w:rPr>
                        <w:rFonts w:asciiTheme="majorHAnsi" w:eastAsiaTheme="majorEastAsia" w:hAnsiTheme="majorHAnsi" w:cstheme="majorBidi"/>
                        <w:caps/>
                        <w:color w:val="35434D" w:themeColor="accent6" w:themeShade="80"/>
                        <w:sz w:val="96"/>
                        <w:szCs w:val="96"/>
                      </w:rPr>
                      <w:t>Timberline field</w:t>
                    </w:r>
                    <w:r w:rsidR="00067C36">
                      <w:rPr>
                        <w:rFonts w:asciiTheme="majorHAnsi" w:eastAsiaTheme="majorEastAsia" w:hAnsiTheme="majorHAnsi" w:cstheme="majorBidi"/>
                        <w:caps/>
                        <w:color w:val="35434D" w:themeColor="accent6" w:themeShade="80"/>
                        <w:sz w:val="96"/>
                        <w:szCs w:val="96"/>
                      </w:rPr>
                      <w:t xml:space="preserve"> </w:t>
                    </w:r>
                    <w:r w:rsidR="00300828">
                      <w:rPr>
                        <w:rFonts w:asciiTheme="majorHAnsi" w:eastAsiaTheme="majorEastAsia" w:hAnsiTheme="majorHAnsi" w:cstheme="majorBidi"/>
                        <w:caps/>
                        <w:color w:val="35434D" w:themeColor="accent6" w:themeShade="80"/>
                        <w:sz w:val="96"/>
                        <w:szCs w:val="96"/>
                      </w:rPr>
                      <w:t>Documentation Manual</w:t>
                    </w:r>
                  </w:sdtContent>
                </w:sdt>
              </w:p>
            </w:tc>
          </w:tr>
          <w:tr w:rsidR="00085E4B" w:rsidTr="00C44919">
            <w:trPr>
              <w:jc w:val="center"/>
            </w:trPr>
            <w:tc>
              <w:tcPr>
                <w:tcW w:w="1183" w:type="pct"/>
                <w:tcBorders>
                  <w:top w:val="nil"/>
                  <w:left w:val="nil"/>
                  <w:bottom w:val="nil"/>
                  <w:right w:val="nil"/>
                </w:tcBorders>
                <w:shd w:val="clear" w:color="auto" w:fill="auto"/>
              </w:tcPr>
              <w:p w:rsidR="00085E4B" w:rsidRDefault="00085E4B">
                <w:pPr>
                  <w:pStyle w:val="NoSpacing"/>
                  <w:rPr>
                    <w:color w:val="988D4E" w:themeColor="background2"/>
                  </w:rPr>
                </w:pPr>
              </w:p>
            </w:tc>
            <w:tc>
              <w:tcPr>
                <w:tcW w:w="3817" w:type="pct"/>
                <w:tcBorders>
                  <w:top w:val="nil"/>
                  <w:left w:val="nil"/>
                  <w:bottom w:val="nil"/>
                  <w:right w:val="nil"/>
                </w:tcBorders>
                <w:shd w:val="clear" w:color="auto" w:fill="auto"/>
                <w:tcMar>
                  <w:left w:w="72" w:type="dxa"/>
                  <w:bottom w:w="216" w:type="dxa"/>
                  <w:right w:w="0" w:type="dxa"/>
                </w:tcMar>
                <w:vAlign w:val="bottom"/>
              </w:tcPr>
              <w:p w:rsidR="00085E4B" w:rsidRDefault="00D42BDE">
                <w:r>
                  <w:rPr>
                    <w:noProof/>
                    <w:lang w:eastAsia="en-US"/>
                  </w:rPr>
                  <w:drawing>
                    <wp:inline distT="0" distB="0" distL="0" distR="0" wp14:anchorId="55C07458" wp14:editId="533C2BEF">
                      <wp:extent cx="4915213" cy="2358021"/>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15213" cy="2358021"/>
                              </a:xfrm>
                              <a:prstGeom prst="rect">
                                <a:avLst/>
                              </a:prstGeom>
                              <a:effectLst>
                                <a:innerShdw blurRad="63500" dist="50800" dir="10800000">
                                  <a:prstClr val="black">
                                    <a:alpha val="50000"/>
                                  </a:prstClr>
                                </a:innerShdw>
                              </a:effectLst>
                            </pic:spPr>
                          </pic:pic>
                        </a:graphicData>
                      </a:graphic>
                    </wp:inline>
                  </w:drawing>
                </w:r>
              </w:p>
            </w:tc>
          </w:tr>
          <w:tr w:rsidR="00085E4B" w:rsidTr="003E72A3">
            <w:trPr>
              <w:trHeight w:val="864"/>
              <w:jc w:val="center"/>
            </w:trPr>
            <w:tc>
              <w:tcPr>
                <w:tcW w:w="1183" w:type="pct"/>
                <w:tcBorders>
                  <w:top w:val="nil"/>
                  <w:left w:val="nil"/>
                  <w:bottom w:val="nil"/>
                </w:tcBorders>
                <w:shd w:val="clear" w:color="auto" w:fill="8F7057"/>
                <w:vAlign w:val="center"/>
              </w:tcPr>
              <w:p w:rsidR="00085E4B" w:rsidRDefault="002609F2">
                <w:pPr>
                  <w:pStyle w:val="NoSpacing"/>
                  <w:jc w:val="center"/>
                  <w:rPr>
                    <w:color w:val="FFFFFF" w:themeColor="background1"/>
                    <w:sz w:val="32"/>
                    <w:szCs w:val="32"/>
                  </w:rPr>
                </w:pPr>
                <w:r>
                  <w:rPr>
                    <w:color w:val="FFFFFF" w:themeColor="background1"/>
                    <w:sz w:val="32"/>
                    <w:szCs w:val="32"/>
                  </w:rPr>
                  <w:t>Sage</w:t>
                </w:r>
              </w:p>
            </w:tc>
            <w:tc>
              <w:tcPr>
                <w:tcW w:w="3817" w:type="pct"/>
                <w:tcBorders>
                  <w:top w:val="nil"/>
                  <w:bottom w:val="nil"/>
                  <w:right w:val="nil"/>
                </w:tcBorders>
                <w:shd w:val="clear" w:color="auto" w:fill="37444F"/>
                <w:tcMar>
                  <w:left w:w="216" w:type="dxa"/>
                </w:tcMar>
                <w:vAlign w:val="center"/>
              </w:tcPr>
              <w:p w:rsidR="00085E4B" w:rsidRPr="003E72A3" w:rsidRDefault="009D77BA" w:rsidP="00300828">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300828">
                      <w:rPr>
                        <w:color w:val="FFFFFF" w:themeColor="background1"/>
                        <w:sz w:val="40"/>
                        <w:szCs w:val="40"/>
                      </w:rPr>
                      <w:t>For Internal Use Only</w:t>
                    </w:r>
                  </w:sdtContent>
                </w:sdt>
              </w:p>
            </w:tc>
          </w:tr>
          <w:tr w:rsidR="00085E4B" w:rsidTr="00C44919">
            <w:trPr>
              <w:jc w:val="center"/>
            </w:trPr>
            <w:tc>
              <w:tcPr>
                <w:tcW w:w="1183" w:type="pct"/>
                <w:tcBorders>
                  <w:top w:val="nil"/>
                  <w:left w:val="nil"/>
                  <w:bottom w:val="nil"/>
                  <w:right w:val="nil"/>
                </w:tcBorders>
                <w:shd w:val="clear" w:color="auto" w:fill="auto"/>
                <w:vAlign w:val="center"/>
              </w:tcPr>
              <w:p w:rsidR="00085E4B" w:rsidRDefault="00085E4B">
                <w:pPr>
                  <w:pStyle w:val="NoSpacing"/>
                  <w:rPr>
                    <w:color w:val="FFFFFF" w:themeColor="background1"/>
                    <w:sz w:val="36"/>
                    <w:szCs w:val="36"/>
                  </w:rPr>
                </w:pPr>
              </w:p>
            </w:tc>
            <w:tc>
              <w:tcPr>
                <w:tcW w:w="3817" w:type="pct"/>
                <w:tcBorders>
                  <w:top w:val="nil"/>
                  <w:left w:val="nil"/>
                  <w:bottom w:val="nil"/>
                  <w:right w:val="nil"/>
                </w:tcBorders>
                <w:shd w:val="clear" w:color="auto" w:fill="auto"/>
                <w:tcMar>
                  <w:top w:w="432" w:type="dxa"/>
                  <w:left w:w="216" w:type="dxa"/>
                  <w:right w:w="432" w:type="dxa"/>
                </w:tcMar>
              </w:tcPr>
              <w:p w:rsidR="00067C36" w:rsidRPr="00067C36" w:rsidRDefault="00067C36" w:rsidP="00067C36">
                <w:pPr>
                  <w:pStyle w:val="NoSpacing"/>
                  <w:spacing w:line="360" w:lineRule="auto"/>
                  <w:rPr>
                    <w:rFonts w:asciiTheme="majorHAnsi" w:eastAsiaTheme="majorEastAsia" w:hAnsiTheme="majorHAnsi" w:cstheme="majorBidi"/>
                    <w:sz w:val="26"/>
                    <w:szCs w:val="26"/>
                  </w:rPr>
                </w:pPr>
                <w:r w:rsidRPr="00067C36">
                  <w:rPr>
                    <w:rFonts w:asciiTheme="majorHAnsi" w:eastAsiaTheme="majorEastAsia" w:hAnsiTheme="majorHAnsi" w:cstheme="majorBidi"/>
                    <w:sz w:val="26"/>
                    <w:szCs w:val="26"/>
                  </w:rPr>
                  <w:t xml:space="preserve">This document serves as the </w:t>
                </w:r>
                <w:r w:rsidR="00624D15">
                  <w:rPr>
                    <w:rFonts w:asciiTheme="majorHAnsi" w:eastAsiaTheme="majorEastAsia" w:hAnsiTheme="majorHAnsi" w:cstheme="majorBidi"/>
                    <w:sz w:val="26"/>
                    <w:szCs w:val="26"/>
                  </w:rPr>
                  <w:t>d</w:t>
                </w:r>
                <w:r w:rsidR="00300828">
                  <w:rPr>
                    <w:rFonts w:asciiTheme="majorHAnsi" w:eastAsiaTheme="majorEastAsia" w:hAnsiTheme="majorHAnsi" w:cstheme="majorBidi"/>
                    <w:sz w:val="26"/>
                    <w:szCs w:val="26"/>
                  </w:rPr>
                  <w:t xml:space="preserve">ocumentation </w:t>
                </w:r>
                <w:r w:rsidR="00624D15">
                  <w:rPr>
                    <w:rFonts w:asciiTheme="majorHAnsi" w:eastAsiaTheme="majorEastAsia" w:hAnsiTheme="majorHAnsi" w:cstheme="majorBidi"/>
                    <w:sz w:val="26"/>
                    <w:szCs w:val="26"/>
                  </w:rPr>
                  <w:t>m</w:t>
                </w:r>
                <w:r w:rsidR="00300828">
                  <w:rPr>
                    <w:rFonts w:asciiTheme="majorHAnsi" w:eastAsiaTheme="majorEastAsia" w:hAnsiTheme="majorHAnsi" w:cstheme="majorBidi"/>
                    <w:sz w:val="26"/>
                    <w:szCs w:val="26"/>
                  </w:rPr>
                  <w:t xml:space="preserve">anual </w:t>
                </w:r>
                <w:r w:rsidR="00624D15">
                  <w:rPr>
                    <w:rFonts w:asciiTheme="majorHAnsi" w:eastAsiaTheme="majorEastAsia" w:hAnsiTheme="majorHAnsi" w:cstheme="majorBidi"/>
                    <w:sz w:val="26"/>
                    <w:szCs w:val="26"/>
                  </w:rPr>
                  <w:t>to assist in data entry procedures via the Project Management module in Sage 300 CRM.</w:t>
                </w:r>
              </w:p>
              <w:p w:rsidR="00085E4B" w:rsidRDefault="00085E4B" w:rsidP="00067C36">
                <w:pPr>
                  <w:pStyle w:val="NoSpacing"/>
                  <w:spacing w:line="360" w:lineRule="auto"/>
                  <w:rPr>
                    <w:rFonts w:asciiTheme="majorHAnsi" w:eastAsiaTheme="majorEastAsia" w:hAnsiTheme="majorHAnsi" w:cstheme="majorBidi"/>
                    <w:i/>
                    <w:iCs/>
                    <w:color w:val="1E6113" w:themeColor="text2"/>
                    <w:sz w:val="26"/>
                    <w:szCs w:val="26"/>
                  </w:rPr>
                </w:pPr>
              </w:p>
            </w:tc>
          </w:tr>
        </w:tbl>
        <w:p w:rsidR="00085E4B" w:rsidRDefault="00D42BDE">
          <w:pPr>
            <w:spacing w:after="200" w:line="276" w:lineRule="auto"/>
          </w:pPr>
          <w:r>
            <w:br w:type="page"/>
          </w:r>
        </w:p>
      </w:sdtContent>
    </w:sdt>
    <w:p w:rsidR="00085E4B" w:rsidRPr="000802DC" w:rsidRDefault="00085E4B">
      <w:pPr>
        <w:pStyle w:val="Title"/>
        <w:rPr>
          <w:rFonts w:asciiTheme="majorHAnsi" w:eastAsiaTheme="majorEastAsia" w:hAnsiTheme="majorHAnsi" w:cstheme="majorBidi"/>
          <w:b/>
          <w:bCs/>
          <w:caps/>
          <w:color w:val="008000"/>
          <w:spacing w:val="50"/>
          <w:sz w:val="24"/>
          <w:szCs w:val="22"/>
        </w:rPr>
      </w:pPr>
    </w:p>
    <w:sdt>
      <w:sdtPr>
        <w:rPr>
          <w:color w:val="25592F"/>
        </w:rPr>
        <w:id w:val="219697527"/>
        <w:dataBinding w:prefixMappings="xmlns:ns0='http://schemas.openxmlformats.org/package/2006/metadata/core-properties' xmlns:ns1='http://purl.org/dc/elements/1.1/'" w:xpath="/ns0:coreProperties[1]/ns1:subject[1]" w:storeItemID="{6C3C8BC8-F283-45AE-878A-BAB7291924A1}"/>
        <w:text/>
      </w:sdtPr>
      <w:sdtEndPr/>
      <w:sdtContent>
        <w:p w:rsidR="00085E4B" w:rsidRPr="000802DC" w:rsidRDefault="00300828">
          <w:pPr>
            <w:pStyle w:val="Subtitle"/>
            <w:rPr>
              <w:color w:val="008000"/>
            </w:rPr>
          </w:pPr>
          <w:r>
            <w:rPr>
              <w:color w:val="25592F"/>
            </w:rPr>
            <w:t>For Internal Use Only</w:t>
          </w:r>
        </w:p>
      </w:sdtContent>
    </w:sdt>
    <w:sdt>
      <w:sdtPr>
        <w:rPr>
          <w:rFonts w:asciiTheme="minorHAnsi" w:eastAsiaTheme="minorHAnsi" w:hAnsiTheme="minorHAnsi" w:cs="Times New Roman"/>
          <w:b w:val="0"/>
          <w:bCs w:val="0"/>
          <w:color w:val="auto"/>
          <w:kern w:val="24"/>
          <w:sz w:val="23"/>
          <w:szCs w:val="20"/>
          <w14:ligatures w14:val="standardContextual"/>
        </w:rPr>
        <w:id w:val="-933208170"/>
        <w:docPartObj>
          <w:docPartGallery w:val="Table of Contents"/>
          <w:docPartUnique/>
        </w:docPartObj>
      </w:sdtPr>
      <w:sdtEndPr>
        <w:rPr>
          <w:noProof/>
        </w:rPr>
      </w:sdtEndPr>
      <w:sdtContent>
        <w:p w:rsidR="00325F16" w:rsidRDefault="00325F16">
          <w:pPr>
            <w:pStyle w:val="TOCHeading"/>
          </w:pPr>
          <w:r>
            <w:t>Table of Contents</w:t>
          </w:r>
        </w:p>
        <w:p w:rsidR="00B867BF" w:rsidRDefault="00325F16">
          <w:pPr>
            <w:pStyle w:val="TOC1"/>
            <w:rPr>
              <w:rFonts w:eastAsiaTheme="minorEastAsia" w:cstheme="minorBidi"/>
              <w:b w:val="0"/>
              <w:caps w:val="0"/>
              <w:color w:val="auto"/>
              <w:kern w:val="0"/>
              <w:sz w:val="22"/>
              <w:szCs w:val="22"/>
              <w:lang w:eastAsia="en-US"/>
              <w14:ligatures w14:val="none"/>
            </w:rPr>
          </w:pPr>
          <w:r>
            <w:fldChar w:fldCharType="begin"/>
          </w:r>
          <w:r>
            <w:instrText xml:space="preserve"> TOC \o "1-3" \h \z \u </w:instrText>
          </w:r>
          <w:r>
            <w:fldChar w:fldCharType="separate"/>
          </w:r>
          <w:hyperlink w:anchor="_Toc451513525" w:history="1">
            <w:r w:rsidR="00B867BF" w:rsidRPr="00F22A0F">
              <w:rPr>
                <w:rStyle w:val="Hyperlink"/>
              </w:rPr>
              <w:t>Field Reports</w:t>
            </w:r>
            <w:r w:rsidR="00B867BF">
              <w:rPr>
                <w:webHidden/>
              </w:rPr>
              <w:tab/>
            </w:r>
            <w:r w:rsidR="00B867BF">
              <w:rPr>
                <w:webHidden/>
              </w:rPr>
              <w:fldChar w:fldCharType="begin"/>
            </w:r>
            <w:r w:rsidR="00B867BF">
              <w:rPr>
                <w:webHidden/>
              </w:rPr>
              <w:instrText xml:space="preserve"> PAGEREF _Toc451513525 \h </w:instrText>
            </w:r>
            <w:r w:rsidR="00B867BF">
              <w:rPr>
                <w:webHidden/>
              </w:rPr>
            </w:r>
            <w:r w:rsidR="00B867BF">
              <w:rPr>
                <w:webHidden/>
              </w:rPr>
              <w:fldChar w:fldCharType="separate"/>
            </w:r>
            <w:r w:rsidR="00B867BF">
              <w:rPr>
                <w:webHidden/>
              </w:rPr>
              <w:t>3</w:t>
            </w:r>
            <w:r w:rsidR="00B867BF">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26" w:history="1">
            <w:r w:rsidRPr="00F22A0F">
              <w:rPr>
                <w:rStyle w:val="Hyperlink"/>
              </w:rPr>
              <w:t>Creating a New Field Report</w:t>
            </w:r>
            <w:r>
              <w:rPr>
                <w:webHidden/>
              </w:rPr>
              <w:tab/>
            </w:r>
            <w:r>
              <w:rPr>
                <w:webHidden/>
              </w:rPr>
              <w:fldChar w:fldCharType="begin"/>
            </w:r>
            <w:r>
              <w:rPr>
                <w:webHidden/>
              </w:rPr>
              <w:instrText xml:space="preserve"> PAGEREF _Toc451513526 \h </w:instrText>
            </w:r>
            <w:r>
              <w:rPr>
                <w:webHidden/>
              </w:rPr>
            </w:r>
            <w:r>
              <w:rPr>
                <w:webHidden/>
              </w:rPr>
              <w:fldChar w:fldCharType="separate"/>
            </w:r>
            <w:r>
              <w:rPr>
                <w:webHidden/>
              </w:rPr>
              <w:t>3</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27" w:history="1">
            <w:r w:rsidRPr="00F22A0F">
              <w:rPr>
                <w:rStyle w:val="Hyperlink"/>
              </w:rPr>
              <w:t>Tabs</w:t>
            </w:r>
            <w:r>
              <w:rPr>
                <w:webHidden/>
              </w:rPr>
              <w:tab/>
            </w:r>
            <w:r>
              <w:rPr>
                <w:webHidden/>
              </w:rPr>
              <w:fldChar w:fldCharType="begin"/>
            </w:r>
            <w:r>
              <w:rPr>
                <w:webHidden/>
              </w:rPr>
              <w:instrText xml:space="preserve"> PAGEREF _Toc451513527 \h </w:instrText>
            </w:r>
            <w:r>
              <w:rPr>
                <w:webHidden/>
              </w:rPr>
            </w:r>
            <w:r>
              <w:rPr>
                <w:webHidden/>
              </w:rPr>
              <w:fldChar w:fldCharType="separate"/>
            </w:r>
            <w:r>
              <w:rPr>
                <w:webHidden/>
              </w:rPr>
              <w:t>3</w:t>
            </w:r>
            <w:r>
              <w:rPr>
                <w:webHidden/>
              </w:rPr>
              <w:fldChar w:fldCharType="end"/>
            </w:r>
          </w:hyperlink>
        </w:p>
        <w:p w:rsidR="00B867BF" w:rsidRDefault="00B867BF">
          <w:pPr>
            <w:pStyle w:val="TOC1"/>
            <w:rPr>
              <w:rFonts w:eastAsiaTheme="minorEastAsia" w:cstheme="minorBidi"/>
              <w:b w:val="0"/>
              <w:caps w:val="0"/>
              <w:color w:val="auto"/>
              <w:kern w:val="0"/>
              <w:sz w:val="22"/>
              <w:szCs w:val="22"/>
              <w:lang w:eastAsia="en-US"/>
              <w14:ligatures w14:val="none"/>
            </w:rPr>
          </w:pPr>
          <w:hyperlink w:anchor="_Toc451513528" w:history="1">
            <w:r w:rsidRPr="00F22A0F">
              <w:rPr>
                <w:rStyle w:val="Hyperlink"/>
              </w:rPr>
              <w:t>Employee Time</w:t>
            </w:r>
            <w:r>
              <w:rPr>
                <w:webHidden/>
              </w:rPr>
              <w:tab/>
            </w:r>
            <w:r>
              <w:rPr>
                <w:webHidden/>
              </w:rPr>
              <w:fldChar w:fldCharType="begin"/>
            </w:r>
            <w:r>
              <w:rPr>
                <w:webHidden/>
              </w:rPr>
              <w:instrText xml:space="preserve"> PAGEREF _Toc451513528 \h </w:instrText>
            </w:r>
            <w:r>
              <w:rPr>
                <w:webHidden/>
              </w:rPr>
            </w:r>
            <w:r>
              <w:rPr>
                <w:webHidden/>
              </w:rPr>
              <w:fldChar w:fldCharType="separate"/>
            </w:r>
            <w:r>
              <w:rPr>
                <w:webHidden/>
              </w:rPr>
              <w:t>6</w:t>
            </w:r>
            <w:r>
              <w:rPr>
                <w:webHidden/>
              </w:rPr>
              <w:fldChar w:fldCharType="end"/>
            </w:r>
          </w:hyperlink>
        </w:p>
        <w:p w:rsidR="00B867BF" w:rsidRDefault="00B867BF">
          <w:pPr>
            <w:pStyle w:val="TOC1"/>
            <w:rPr>
              <w:rFonts w:eastAsiaTheme="minorEastAsia" w:cstheme="minorBidi"/>
              <w:b w:val="0"/>
              <w:caps w:val="0"/>
              <w:color w:val="auto"/>
              <w:kern w:val="0"/>
              <w:sz w:val="22"/>
              <w:szCs w:val="22"/>
              <w:lang w:eastAsia="en-US"/>
              <w14:ligatures w14:val="none"/>
            </w:rPr>
          </w:pPr>
          <w:hyperlink w:anchor="_Toc451513529" w:history="1">
            <w:r w:rsidRPr="00F22A0F">
              <w:rPr>
                <w:rStyle w:val="Hyperlink"/>
              </w:rPr>
              <w:t>Quality Control</w:t>
            </w:r>
            <w:r>
              <w:rPr>
                <w:webHidden/>
              </w:rPr>
              <w:tab/>
            </w:r>
            <w:r>
              <w:rPr>
                <w:webHidden/>
              </w:rPr>
              <w:fldChar w:fldCharType="begin"/>
            </w:r>
            <w:r>
              <w:rPr>
                <w:webHidden/>
              </w:rPr>
              <w:instrText xml:space="preserve"> PAGEREF _Toc451513529 \h </w:instrText>
            </w:r>
            <w:r>
              <w:rPr>
                <w:webHidden/>
              </w:rPr>
            </w:r>
            <w:r>
              <w:rPr>
                <w:webHidden/>
              </w:rPr>
              <w:fldChar w:fldCharType="separate"/>
            </w:r>
            <w:r>
              <w:rPr>
                <w:webHidden/>
              </w:rPr>
              <w:t>7</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30" w:history="1">
            <w:r w:rsidRPr="00F22A0F">
              <w:rPr>
                <w:rStyle w:val="Hyperlink"/>
              </w:rPr>
              <w:t>General</w:t>
            </w:r>
            <w:r>
              <w:rPr>
                <w:webHidden/>
              </w:rPr>
              <w:tab/>
            </w:r>
            <w:r>
              <w:rPr>
                <w:webHidden/>
              </w:rPr>
              <w:fldChar w:fldCharType="begin"/>
            </w:r>
            <w:r>
              <w:rPr>
                <w:webHidden/>
              </w:rPr>
              <w:instrText xml:space="preserve"> PAGEREF _Toc451513530 \h </w:instrText>
            </w:r>
            <w:r>
              <w:rPr>
                <w:webHidden/>
              </w:rPr>
            </w:r>
            <w:r>
              <w:rPr>
                <w:webHidden/>
              </w:rPr>
              <w:fldChar w:fldCharType="separate"/>
            </w:r>
            <w:r>
              <w:rPr>
                <w:webHidden/>
              </w:rPr>
              <w:t>7</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31" w:history="1">
            <w:r w:rsidRPr="00F22A0F">
              <w:rPr>
                <w:rStyle w:val="Hyperlink"/>
              </w:rPr>
              <w:t>Definable Features Of Work (DFOW)</w:t>
            </w:r>
            <w:r>
              <w:rPr>
                <w:webHidden/>
              </w:rPr>
              <w:tab/>
            </w:r>
            <w:r>
              <w:rPr>
                <w:webHidden/>
              </w:rPr>
              <w:fldChar w:fldCharType="begin"/>
            </w:r>
            <w:r>
              <w:rPr>
                <w:webHidden/>
              </w:rPr>
              <w:instrText xml:space="preserve"> PAGEREF _Toc451513531 \h </w:instrText>
            </w:r>
            <w:r>
              <w:rPr>
                <w:webHidden/>
              </w:rPr>
            </w:r>
            <w:r>
              <w:rPr>
                <w:webHidden/>
              </w:rPr>
              <w:fldChar w:fldCharType="separate"/>
            </w:r>
            <w:r>
              <w:rPr>
                <w:webHidden/>
              </w:rPr>
              <w:t>7</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2" w:history="1">
            <w:r w:rsidRPr="00F22A0F">
              <w:rPr>
                <w:rStyle w:val="Hyperlink"/>
              </w:rPr>
              <w:t>Determine Required Inspections</w:t>
            </w:r>
            <w:r>
              <w:rPr>
                <w:webHidden/>
              </w:rPr>
              <w:tab/>
            </w:r>
            <w:r>
              <w:rPr>
                <w:webHidden/>
              </w:rPr>
              <w:fldChar w:fldCharType="begin"/>
            </w:r>
            <w:r>
              <w:rPr>
                <w:webHidden/>
              </w:rPr>
              <w:instrText xml:space="preserve"> PAGEREF _Toc451513532 \h </w:instrText>
            </w:r>
            <w:r>
              <w:rPr>
                <w:webHidden/>
              </w:rPr>
            </w:r>
            <w:r>
              <w:rPr>
                <w:webHidden/>
              </w:rPr>
              <w:fldChar w:fldCharType="separate"/>
            </w:r>
            <w:r>
              <w:rPr>
                <w:webHidden/>
              </w:rPr>
              <w:t>7</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3" w:history="1">
            <w:r w:rsidRPr="00F22A0F">
              <w:rPr>
                <w:rStyle w:val="Hyperlink"/>
              </w:rPr>
              <w:t>Log DFOW in Timberline</w:t>
            </w:r>
            <w:r>
              <w:rPr>
                <w:webHidden/>
              </w:rPr>
              <w:tab/>
            </w:r>
            <w:r>
              <w:rPr>
                <w:webHidden/>
              </w:rPr>
              <w:fldChar w:fldCharType="begin"/>
            </w:r>
            <w:r>
              <w:rPr>
                <w:webHidden/>
              </w:rPr>
              <w:instrText xml:space="preserve"> PAGEREF _Toc451513533 \h </w:instrText>
            </w:r>
            <w:r>
              <w:rPr>
                <w:webHidden/>
              </w:rPr>
            </w:r>
            <w:r>
              <w:rPr>
                <w:webHidden/>
              </w:rPr>
              <w:fldChar w:fldCharType="separate"/>
            </w:r>
            <w:r>
              <w:rPr>
                <w:webHidden/>
              </w:rPr>
              <w:t>7</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4" w:history="1">
            <w:r w:rsidRPr="00F22A0F">
              <w:rPr>
                <w:rStyle w:val="Hyperlink"/>
              </w:rPr>
              <w:t>Update DFOW Log from Meeting Information</w:t>
            </w:r>
            <w:r>
              <w:rPr>
                <w:webHidden/>
              </w:rPr>
              <w:tab/>
            </w:r>
            <w:r>
              <w:rPr>
                <w:webHidden/>
              </w:rPr>
              <w:fldChar w:fldCharType="begin"/>
            </w:r>
            <w:r>
              <w:rPr>
                <w:webHidden/>
              </w:rPr>
              <w:instrText xml:space="preserve"> PAGEREF _Toc451513534 \h </w:instrText>
            </w:r>
            <w:r>
              <w:rPr>
                <w:webHidden/>
              </w:rPr>
            </w:r>
            <w:r>
              <w:rPr>
                <w:webHidden/>
              </w:rPr>
              <w:fldChar w:fldCharType="separate"/>
            </w:r>
            <w:r>
              <w:rPr>
                <w:webHidden/>
              </w:rPr>
              <w:t>8</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35" w:history="1">
            <w:r w:rsidRPr="00F22A0F">
              <w:rPr>
                <w:rStyle w:val="Hyperlink"/>
              </w:rPr>
              <w:t>Printing Reports</w:t>
            </w:r>
            <w:r>
              <w:rPr>
                <w:webHidden/>
              </w:rPr>
              <w:tab/>
            </w:r>
            <w:r>
              <w:rPr>
                <w:webHidden/>
              </w:rPr>
              <w:fldChar w:fldCharType="begin"/>
            </w:r>
            <w:r>
              <w:rPr>
                <w:webHidden/>
              </w:rPr>
              <w:instrText xml:space="preserve"> PAGEREF _Toc451513535 \h </w:instrText>
            </w:r>
            <w:r>
              <w:rPr>
                <w:webHidden/>
              </w:rPr>
            </w:r>
            <w:r>
              <w:rPr>
                <w:webHidden/>
              </w:rPr>
              <w:fldChar w:fldCharType="separate"/>
            </w:r>
            <w:r>
              <w:rPr>
                <w:webHidden/>
              </w:rPr>
              <w:t>9</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6" w:history="1">
            <w:r w:rsidRPr="00F22A0F">
              <w:rPr>
                <w:rStyle w:val="Hyperlink"/>
              </w:rPr>
              <w:t>QC Log</w:t>
            </w:r>
            <w:r>
              <w:rPr>
                <w:webHidden/>
              </w:rPr>
              <w:tab/>
            </w:r>
            <w:r>
              <w:rPr>
                <w:webHidden/>
              </w:rPr>
              <w:fldChar w:fldCharType="begin"/>
            </w:r>
            <w:r>
              <w:rPr>
                <w:webHidden/>
              </w:rPr>
              <w:instrText xml:space="preserve"> PAGEREF _Toc451513536 \h </w:instrText>
            </w:r>
            <w:r>
              <w:rPr>
                <w:webHidden/>
              </w:rPr>
            </w:r>
            <w:r>
              <w:rPr>
                <w:webHidden/>
              </w:rPr>
              <w:fldChar w:fldCharType="separate"/>
            </w:r>
            <w:r>
              <w:rPr>
                <w:webHidden/>
              </w:rPr>
              <w:t>9</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7" w:history="1">
            <w:r w:rsidRPr="00F22A0F">
              <w:rPr>
                <w:rStyle w:val="Hyperlink"/>
              </w:rPr>
              <w:t>QC Near Miss and/or Deficiency</w:t>
            </w:r>
            <w:r>
              <w:rPr>
                <w:webHidden/>
              </w:rPr>
              <w:tab/>
            </w:r>
            <w:r>
              <w:rPr>
                <w:webHidden/>
              </w:rPr>
              <w:fldChar w:fldCharType="begin"/>
            </w:r>
            <w:r>
              <w:rPr>
                <w:webHidden/>
              </w:rPr>
              <w:instrText xml:space="preserve"> PAGEREF _Toc451513537 \h </w:instrText>
            </w:r>
            <w:r>
              <w:rPr>
                <w:webHidden/>
              </w:rPr>
            </w:r>
            <w:r>
              <w:rPr>
                <w:webHidden/>
              </w:rPr>
              <w:fldChar w:fldCharType="separate"/>
            </w:r>
            <w:r>
              <w:rPr>
                <w:webHidden/>
              </w:rPr>
              <w:t>9</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38" w:history="1">
            <w:r w:rsidRPr="00F22A0F">
              <w:rPr>
                <w:rStyle w:val="Hyperlink"/>
              </w:rPr>
              <w:t>Forms &amp; Documentations</w:t>
            </w:r>
            <w:r>
              <w:rPr>
                <w:webHidden/>
              </w:rPr>
              <w:tab/>
            </w:r>
            <w:r>
              <w:rPr>
                <w:webHidden/>
              </w:rPr>
              <w:fldChar w:fldCharType="begin"/>
            </w:r>
            <w:r>
              <w:rPr>
                <w:webHidden/>
              </w:rPr>
              <w:instrText xml:space="preserve"> PAGEREF _Toc451513538 \h </w:instrText>
            </w:r>
            <w:r>
              <w:rPr>
                <w:webHidden/>
              </w:rPr>
            </w:r>
            <w:r>
              <w:rPr>
                <w:webHidden/>
              </w:rPr>
              <w:fldChar w:fldCharType="separate"/>
            </w:r>
            <w:r>
              <w:rPr>
                <w:webHidden/>
              </w:rPr>
              <w:t>10</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39" w:history="1">
            <w:r w:rsidRPr="00F22A0F">
              <w:rPr>
                <w:rStyle w:val="Hyperlink"/>
              </w:rPr>
              <w:t>DFOW Example</w:t>
            </w:r>
            <w:r>
              <w:rPr>
                <w:webHidden/>
              </w:rPr>
              <w:tab/>
            </w:r>
            <w:r>
              <w:rPr>
                <w:webHidden/>
              </w:rPr>
              <w:fldChar w:fldCharType="begin"/>
            </w:r>
            <w:r>
              <w:rPr>
                <w:webHidden/>
              </w:rPr>
              <w:instrText xml:space="preserve"> PAGEREF _Toc451513539 \h </w:instrText>
            </w:r>
            <w:r>
              <w:rPr>
                <w:webHidden/>
              </w:rPr>
            </w:r>
            <w:r>
              <w:rPr>
                <w:webHidden/>
              </w:rPr>
              <w:fldChar w:fldCharType="separate"/>
            </w:r>
            <w:r>
              <w:rPr>
                <w:webHidden/>
              </w:rPr>
              <w:t>10</w:t>
            </w:r>
            <w:r>
              <w:rPr>
                <w:webHidden/>
              </w:rPr>
              <w:fldChar w:fldCharType="end"/>
            </w:r>
          </w:hyperlink>
        </w:p>
        <w:p w:rsidR="00B867BF" w:rsidRDefault="00B867BF">
          <w:pPr>
            <w:pStyle w:val="TOC2"/>
            <w:tabs>
              <w:tab w:val="left" w:pos="3535"/>
            </w:tabs>
            <w:rPr>
              <w:rFonts w:eastAsiaTheme="minorEastAsia" w:cstheme="minorBidi"/>
              <w:kern w:val="0"/>
              <w:sz w:val="22"/>
              <w:szCs w:val="22"/>
              <w:lang w:eastAsia="en-US"/>
              <w14:ligatures w14:val="none"/>
            </w:rPr>
          </w:pPr>
          <w:hyperlink w:anchor="_Toc451513540" w:history="1">
            <w:r w:rsidRPr="00F22A0F">
              <w:rPr>
                <w:rStyle w:val="Hyperlink"/>
                <w:spacing w:val="10"/>
              </w:rPr>
              <w:t>Initial Phase Checklist Example</w:t>
            </w:r>
            <w:r>
              <w:rPr>
                <w:rFonts w:eastAsiaTheme="minorEastAsia" w:cstheme="minorBidi"/>
                <w:kern w:val="0"/>
                <w:sz w:val="22"/>
                <w:szCs w:val="22"/>
                <w:lang w:eastAsia="en-US"/>
                <w14:ligatures w14:val="none"/>
              </w:rPr>
              <w:tab/>
            </w:r>
            <w:r w:rsidRPr="00F22A0F">
              <w:rPr>
                <w:rStyle w:val="Hyperlink"/>
                <w:spacing w:val="10"/>
              </w:rPr>
              <w:t>Finial or Follow-up Phase Checklist Example</w:t>
            </w:r>
            <w:r>
              <w:rPr>
                <w:webHidden/>
              </w:rPr>
              <w:tab/>
            </w:r>
            <w:r>
              <w:rPr>
                <w:webHidden/>
              </w:rPr>
              <w:fldChar w:fldCharType="begin"/>
            </w:r>
            <w:r>
              <w:rPr>
                <w:webHidden/>
              </w:rPr>
              <w:instrText xml:space="preserve"> PAGEREF _Toc451513540 \h </w:instrText>
            </w:r>
            <w:r>
              <w:rPr>
                <w:webHidden/>
              </w:rPr>
            </w:r>
            <w:r>
              <w:rPr>
                <w:webHidden/>
              </w:rPr>
              <w:fldChar w:fldCharType="separate"/>
            </w:r>
            <w:r>
              <w:rPr>
                <w:webHidden/>
              </w:rPr>
              <w:t>11</w:t>
            </w:r>
            <w:r>
              <w:rPr>
                <w:webHidden/>
              </w:rPr>
              <w:fldChar w:fldCharType="end"/>
            </w:r>
          </w:hyperlink>
        </w:p>
        <w:p w:rsidR="00B867BF" w:rsidRDefault="00B867BF">
          <w:pPr>
            <w:pStyle w:val="TOC3"/>
            <w:tabs>
              <w:tab w:val="left" w:pos="4076"/>
            </w:tabs>
            <w:rPr>
              <w:rFonts w:eastAsiaTheme="minorEastAsia" w:cstheme="minorBidi"/>
              <w:kern w:val="0"/>
              <w:sz w:val="22"/>
              <w:szCs w:val="22"/>
              <w:lang w:eastAsia="en-US"/>
              <w14:ligatures w14:val="none"/>
            </w:rPr>
          </w:pPr>
          <w:hyperlink w:anchor="_Toc451513541" w:history="1">
            <w:r w:rsidRPr="00F22A0F">
              <w:rPr>
                <w:rStyle w:val="Hyperlink"/>
              </w:rPr>
              <w:t>Equipment Start-up Checklist Example</w:t>
            </w:r>
            <w:r>
              <w:rPr>
                <w:rFonts w:eastAsiaTheme="minorEastAsia" w:cstheme="minorBidi"/>
                <w:kern w:val="0"/>
                <w:sz w:val="22"/>
                <w:szCs w:val="22"/>
                <w:lang w:eastAsia="en-US"/>
                <w14:ligatures w14:val="none"/>
              </w:rPr>
              <w:tab/>
            </w:r>
            <w:r w:rsidRPr="00F22A0F">
              <w:rPr>
                <w:rStyle w:val="Hyperlink"/>
              </w:rPr>
              <w:t xml:space="preserve"> Concrete Pour Checkout Example</w:t>
            </w:r>
            <w:r>
              <w:rPr>
                <w:webHidden/>
              </w:rPr>
              <w:tab/>
            </w:r>
            <w:r>
              <w:rPr>
                <w:webHidden/>
              </w:rPr>
              <w:fldChar w:fldCharType="begin"/>
            </w:r>
            <w:r>
              <w:rPr>
                <w:webHidden/>
              </w:rPr>
              <w:instrText xml:space="preserve"> PAGEREF _Toc451513541 \h </w:instrText>
            </w:r>
            <w:r>
              <w:rPr>
                <w:webHidden/>
              </w:rPr>
            </w:r>
            <w:r>
              <w:rPr>
                <w:webHidden/>
              </w:rPr>
              <w:fldChar w:fldCharType="separate"/>
            </w:r>
            <w:r>
              <w:rPr>
                <w:webHidden/>
              </w:rPr>
              <w:t>11</w:t>
            </w:r>
            <w:r>
              <w:rPr>
                <w:webHidden/>
              </w:rPr>
              <w:fldChar w:fldCharType="end"/>
            </w:r>
          </w:hyperlink>
        </w:p>
        <w:p w:rsidR="00B867BF" w:rsidRDefault="00B867BF">
          <w:pPr>
            <w:pStyle w:val="TOC1"/>
            <w:rPr>
              <w:rFonts w:eastAsiaTheme="minorEastAsia" w:cstheme="minorBidi"/>
              <w:b w:val="0"/>
              <w:caps w:val="0"/>
              <w:color w:val="auto"/>
              <w:kern w:val="0"/>
              <w:sz w:val="22"/>
              <w:szCs w:val="22"/>
              <w:lang w:eastAsia="en-US"/>
              <w14:ligatures w14:val="none"/>
            </w:rPr>
          </w:pPr>
          <w:hyperlink w:anchor="_Toc451513542" w:history="1">
            <w:r w:rsidRPr="00F22A0F">
              <w:rPr>
                <w:rStyle w:val="Hyperlink"/>
              </w:rPr>
              <w:t>Safety</w:t>
            </w:r>
            <w:r>
              <w:rPr>
                <w:webHidden/>
              </w:rPr>
              <w:tab/>
            </w:r>
            <w:r>
              <w:rPr>
                <w:webHidden/>
              </w:rPr>
              <w:fldChar w:fldCharType="begin"/>
            </w:r>
            <w:r>
              <w:rPr>
                <w:webHidden/>
              </w:rPr>
              <w:instrText xml:space="preserve"> PAGEREF _Toc451513542 \h </w:instrText>
            </w:r>
            <w:r>
              <w:rPr>
                <w:webHidden/>
              </w:rPr>
            </w:r>
            <w:r>
              <w:rPr>
                <w:webHidden/>
              </w:rPr>
              <w:fldChar w:fldCharType="separate"/>
            </w:r>
            <w:r>
              <w:rPr>
                <w:webHidden/>
              </w:rPr>
              <w:t>12</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43" w:history="1">
            <w:r w:rsidRPr="00F22A0F">
              <w:rPr>
                <w:rStyle w:val="Hyperlink"/>
              </w:rPr>
              <w:t>GENERAL</w:t>
            </w:r>
            <w:r>
              <w:rPr>
                <w:webHidden/>
              </w:rPr>
              <w:tab/>
            </w:r>
            <w:r>
              <w:rPr>
                <w:webHidden/>
              </w:rPr>
              <w:fldChar w:fldCharType="begin"/>
            </w:r>
            <w:r>
              <w:rPr>
                <w:webHidden/>
              </w:rPr>
              <w:instrText xml:space="preserve"> PAGEREF _Toc451513543 \h </w:instrText>
            </w:r>
            <w:r>
              <w:rPr>
                <w:webHidden/>
              </w:rPr>
            </w:r>
            <w:r>
              <w:rPr>
                <w:webHidden/>
              </w:rPr>
              <w:fldChar w:fldCharType="separate"/>
            </w:r>
            <w:r>
              <w:rPr>
                <w:webHidden/>
              </w:rPr>
              <w:t>12</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44" w:history="1">
            <w:r w:rsidRPr="00F22A0F">
              <w:rPr>
                <w:rStyle w:val="Hyperlink"/>
              </w:rPr>
              <w:t>Project Sign</w:t>
            </w:r>
            <w:r>
              <w:rPr>
                <w:webHidden/>
              </w:rPr>
              <w:tab/>
            </w:r>
            <w:r>
              <w:rPr>
                <w:webHidden/>
              </w:rPr>
              <w:fldChar w:fldCharType="begin"/>
            </w:r>
            <w:r>
              <w:rPr>
                <w:webHidden/>
              </w:rPr>
              <w:instrText xml:space="preserve"> PAGEREF _Toc451513544 \h </w:instrText>
            </w:r>
            <w:r>
              <w:rPr>
                <w:webHidden/>
              </w:rPr>
            </w:r>
            <w:r>
              <w:rPr>
                <w:webHidden/>
              </w:rPr>
              <w:fldChar w:fldCharType="separate"/>
            </w:r>
            <w:r>
              <w:rPr>
                <w:webHidden/>
              </w:rPr>
              <w:t>12</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45" w:history="1">
            <w:r w:rsidRPr="00F22A0F">
              <w:rPr>
                <w:rStyle w:val="Hyperlink"/>
              </w:rPr>
              <w:t>Tool Box Talks</w:t>
            </w:r>
            <w:r>
              <w:rPr>
                <w:webHidden/>
              </w:rPr>
              <w:tab/>
            </w:r>
            <w:r>
              <w:rPr>
                <w:webHidden/>
              </w:rPr>
              <w:fldChar w:fldCharType="begin"/>
            </w:r>
            <w:r>
              <w:rPr>
                <w:webHidden/>
              </w:rPr>
              <w:instrText xml:space="preserve"> PAGEREF _Toc451513545 \h </w:instrText>
            </w:r>
            <w:r>
              <w:rPr>
                <w:webHidden/>
              </w:rPr>
            </w:r>
            <w:r>
              <w:rPr>
                <w:webHidden/>
              </w:rPr>
              <w:fldChar w:fldCharType="separate"/>
            </w:r>
            <w:r>
              <w:rPr>
                <w:webHidden/>
              </w:rPr>
              <w:t>12</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46" w:history="1">
            <w:r w:rsidRPr="00F22A0F">
              <w:rPr>
                <w:rStyle w:val="Hyperlink"/>
              </w:rPr>
              <w:t>Safety Tip</w:t>
            </w:r>
            <w:r>
              <w:rPr>
                <w:webHidden/>
              </w:rPr>
              <w:tab/>
            </w:r>
            <w:r>
              <w:rPr>
                <w:webHidden/>
              </w:rPr>
              <w:fldChar w:fldCharType="begin"/>
            </w:r>
            <w:r>
              <w:rPr>
                <w:webHidden/>
              </w:rPr>
              <w:instrText xml:space="preserve"> PAGEREF _Toc451513546 \h </w:instrText>
            </w:r>
            <w:r>
              <w:rPr>
                <w:webHidden/>
              </w:rPr>
            </w:r>
            <w:r>
              <w:rPr>
                <w:webHidden/>
              </w:rPr>
              <w:fldChar w:fldCharType="separate"/>
            </w:r>
            <w:r>
              <w:rPr>
                <w:webHidden/>
              </w:rPr>
              <w:t>12</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47" w:history="1">
            <w:r w:rsidRPr="00F22A0F">
              <w:rPr>
                <w:rStyle w:val="Hyperlink"/>
              </w:rPr>
              <w:t>Lost Time</w:t>
            </w:r>
            <w:r>
              <w:rPr>
                <w:webHidden/>
              </w:rPr>
              <w:tab/>
            </w:r>
            <w:r>
              <w:rPr>
                <w:webHidden/>
              </w:rPr>
              <w:fldChar w:fldCharType="begin"/>
            </w:r>
            <w:r>
              <w:rPr>
                <w:webHidden/>
              </w:rPr>
              <w:instrText xml:space="preserve"> PAGEREF _Toc451513547 \h </w:instrText>
            </w:r>
            <w:r>
              <w:rPr>
                <w:webHidden/>
              </w:rPr>
            </w:r>
            <w:r>
              <w:rPr>
                <w:webHidden/>
              </w:rPr>
              <w:fldChar w:fldCharType="separate"/>
            </w:r>
            <w:r>
              <w:rPr>
                <w:webHidden/>
              </w:rPr>
              <w:t>13</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48" w:history="1">
            <w:r w:rsidRPr="00F22A0F">
              <w:rPr>
                <w:rStyle w:val="Hyperlink"/>
              </w:rPr>
              <w:t>Safety Audits</w:t>
            </w:r>
            <w:r>
              <w:rPr>
                <w:webHidden/>
              </w:rPr>
              <w:tab/>
            </w:r>
            <w:r>
              <w:rPr>
                <w:webHidden/>
              </w:rPr>
              <w:fldChar w:fldCharType="begin"/>
            </w:r>
            <w:r>
              <w:rPr>
                <w:webHidden/>
              </w:rPr>
              <w:instrText xml:space="preserve"> PAGEREF _Toc451513548 \h </w:instrText>
            </w:r>
            <w:r>
              <w:rPr>
                <w:webHidden/>
              </w:rPr>
            </w:r>
            <w:r>
              <w:rPr>
                <w:webHidden/>
              </w:rPr>
              <w:fldChar w:fldCharType="separate"/>
            </w:r>
            <w:r>
              <w:rPr>
                <w:webHidden/>
              </w:rPr>
              <w:t>13</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49" w:history="1">
            <w:r w:rsidRPr="00F22A0F">
              <w:rPr>
                <w:rStyle w:val="Hyperlink"/>
              </w:rPr>
              <w:t>Logging into Timberline</w:t>
            </w:r>
            <w:r>
              <w:rPr>
                <w:webHidden/>
              </w:rPr>
              <w:tab/>
            </w:r>
            <w:r>
              <w:rPr>
                <w:webHidden/>
              </w:rPr>
              <w:fldChar w:fldCharType="begin"/>
            </w:r>
            <w:r>
              <w:rPr>
                <w:webHidden/>
              </w:rPr>
              <w:instrText xml:space="preserve"> PAGEREF _Toc451513549 \h </w:instrText>
            </w:r>
            <w:r>
              <w:rPr>
                <w:webHidden/>
              </w:rPr>
            </w:r>
            <w:r>
              <w:rPr>
                <w:webHidden/>
              </w:rPr>
              <w:fldChar w:fldCharType="separate"/>
            </w:r>
            <w:r>
              <w:rPr>
                <w:webHidden/>
              </w:rPr>
              <w:t>13</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50" w:history="1">
            <w:r w:rsidRPr="00F22A0F">
              <w:rPr>
                <w:rStyle w:val="Hyperlink"/>
              </w:rPr>
              <w:t>Near Miss &amp; Deficiency</w:t>
            </w:r>
            <w:r>
              <w:rPr>
                <w:webHidden/>
              </w:rPr>
              <w:tab/>
            </w:r>
            <w:r>
              <w:rPr>
                <w:webHidden/>
              </w:rPr>
              <w:fldChar w:fldCharType="begin"/>
            </w:r>
            <w:r>
              <w:rPr>
                <w:webHidden/>
              </w:rPr>
              <w:instrText xml:space="preserve"> PAGEREF _Toc451513550 \h </w:instrText>
            </w:r>
            <w:r>
              <w:rPr>
                <w:webHidden/>
              </w:rPr>
            </w:r>
            <w:r>
              <w:rPr>
                <w:webHidden/>
              </w:rPr>
              <w:fldChar w:fldCharType="separate"/>
            </w:r>
            <w:r>
              <w:rPr>
                <w:webHidden/>
              </w:rPr>
              <w:t>13</w:t>
            </w:r>
            <w:r>
              <w:rPr>
                <w:webHidden/>
              </w:rPr>
              <w:fldChar w:fldCharType="end"/>
            </w:r>
          </w:hyperlink>
        </w:p>
        <w:p w:rsidR="00B867BF" w:rsidRDefault="00B867BF">
          <w:pPr>
            <w:pStyle w:val="TOC3"/>
            <w:rPr>
              <w:rFonts w:eastAsiaTheme="minorEastAsia" w:cstheme="minorBidi"/>
              <w:kern w:val="0"/>
              <w:sz w:val="22"/>
              <w:szCs w:val="22"/>
              <w:lang w:eastAsia="en-US"/>
              <w14:ligatures w14:val="none"/>
            </w:rPr>
          </w:pPr>
          <w:hyperlink w:anchor="_Toc451513551" w:history="1">
            <w:r w:rsidRPr="00F22A0F">
              <w:rPr>
                <w:rStyle w:val="Hyperlink"/>
              </w:rPr>
              <w:t>Logging into Timberline</w:t>
            </w:r>
            <w:r>
              <w:rPr>
                <w:webHidden/>
              </w:rPr>
              <w:tab/>
            </w:r>
            <w:r>
              <w:rPr>
                <w:webHidden/>
              </w:rPr>
              <w:fldChar w:fldCharType="begin"/>
            </w:r>
            <w:r>
              <w:rPr>
                <w:webHidden/>
              </w:rPr>
              <w:instrText xml:space="preserve"> PAGEREF _Toc451513551 \h </w:instrText>
            </w:r>
            <w:r>
              <w:rPr>
                <w:webHidden/>
              </w:rPr>
            </w:r>
            <w:r>
              <w:rPr>
                <w:webHidden/>
              </w:rPr>
              <w:fldChar w:fldCharType="separate"/>
            </w:r>
            <w:r>
              <w:rPr>
                <w:webHidden/>
              </w:rPr>
              <w:t>13</w:t>
            </w:r>
            <w:r>
              <w:rPr>
                <w:webHidden/>
              </w:rPr>
              <w:fldChar w:fldCharType="end"/>
            </w:r>
          </w:hyperlink>
        </w:p>
        <w:p w:rsidR="00B867BF" w:rsidRDefault="00B867BF">
          <w:pPr>
            <w:pStyle w:val="TOC2"/>
            <w:rPr>
              <w:rFonts w:eastAsiaTheme="minorEastAsia" w:cstheme="minorBidi"/>
              <w:kern w:val="0"/>
              <w:sz w:val="22"/>
              <w:szCs w:val="22"/>
              <w:lang w:eastAsia="en-US"/>
              <w14:ligatures w14:val="none"/>
            </w:rPr>
          </w:pPr>
          <w:hyperlink w:anchor="_Toc451513552" w:history="1">
            <w:r w:rsidRPr="00F22A0F">
              <w:rPr>
                <w:rStyle w:val="Hyperlink"/>
              </w:rPr>
              <w:t>Printing Reports</w:t>
            </w:r>
            <w:r>
              <w:rPr>
                <w:webHidden/>
              </w:rPr>
              <w:tab/>
            </w:r>
            <w:r>
              <w:rPr>
                <w:webHidden/>
              </w:rPr>
              <w:fldChar w:fldCharType="begin"/>
            </w:r>
            <w:r>
              <w:rPr>
                <w:webHidden/>
              </w:rPr>
              <w:instrText xml:space="preserve"> PAGEREF _Toc451513552 \h </w:instrText>
            </w:r>
            <w:r>
              <w:rPr>
                <w:webHidden/>
              </w:rPr>
            </w:r>
            <w:r>
              <w:rPr>
                <w:webHidden/>
              </w:rPr>
              <w:fldChar w:fldCharType="separate"/>
            </w:r>
            <w:r>
              <w:rPr>
                <w:webHidden/>
              </w:rPr>
              <w:t>14</w:t>
            </w:r>
            <w:r>
              <w:rPr>
                <w:webHidden/>
              </w:rPr>
              <w:fldChar w:fldCharType="end"/>
            </w:r>
          </w:hyperlink>
        </w:p>
        <w:p w:rsidR="00325F16" w:rsidRDefault="00325F16">
          <w:r>
            <w:rPr>
              <w:b/>
              <w:bCs/>
              <w:noProof/>
            </w:rPr>
            <w:fldChar w:fldCharType="end"/>
          </w:r>
        </w:p>
      </w:sdtContent>
    </w:sdt>
    <w:p w:rsidR="00907A30" w:rsidRDefault="00907A30">
      <w:pPr>
        <w:spacing w:after="200" w:line="276" w:lineRule="auto"/>
        <w:rPr>
          <w:rFonts w:asciiTheme="majorHAnsi" w:hAnsiTheme="majorHAnsi"/>
          <w:caps/>
          <w:color w:val="1E6113" w:themeColor="text2"/>
          <w:sz w:val="32"/>
          <w:szCs w:val="32"/>
        </w:rPr>
      </w:pPr>
      <w:r>
        <w:br w:type="page"/>
      </w:r>
    </w:p>
    <w:p w:rsidR="00624D15" w:rsidRDefault="00624D15" w:rsidP="00624D15">
      <w:pPr>
        <w:pStyle w:val="Heading1"/>
      </w:pPr>
      <w:bookmarkStart w:id="0" w:name="_Toc451513525"/>
      <w:r>
        <w:lastRenderedPageBreak/>
        <w:t>Field Reports</w:t>
      </w:r>
      <w:bookmarkEnd w:id="0"/>
    </w:p>
    <w:p w:rsidR="00624D15" w:rsidRDefault="00624D15">
      <w:pPr>
        <w:spacing w:after="200" w:line="276" w:lineRule="auto"/>
      </w:pPr>
      <w:r>
        <w:t xml:space="preserve">Sage 300 CRE (Timberline) incorporates a field reports data entry log. This log </w:t>
      </w:r>
      <w:r w:rsidR="00F718E0">
        <w:t xml:space="preserve">(called “Field Reports”) </w:t>
      </w:r>
      <w:r>
        <w:t xml:space="preserve">can be found under </w:t>
      </w:r>
      <w:r w:rsidR="00F718E0">
        <w:t>the “Documents” folder in Project Management. Upon opening up the Field Reports log, each log will be filtered by project. Select the appropriate project you would like to view/work with.</w:t>
      </w:r>
    </w:p>
    <w:p w:rsidR="00F718E0" w:rsidRDefault="00F718E0" w:rsidP="00F718E0">
      <w:pPr>
        <w:pStyle w:val="Heading2"/>
      </w:pPr>
      <w:bookmarkStart w:id="1" w:name="_Toc451513526"/>
      <w:r>
        <w:t>Creating a New Field Report</w:t>
      </w:r>
      <w:bookmarkEnd w:id="1"/>
    </w:p>
    <w:p w:rsidR="00F718E0" w:rsidRDefault="00F718E0" w:rsidP="00F718E0">
      <w:pPr>
        <w:pStyle w:val="ListBullet3"/>
      </w:pPr>
      <w:r>
        <w:t xml:space="preserve">From the Field Reports list window, select “New”. </w:t>
      </w:r>
    </w:p>
    <w:p w:rsidR="00F718E0" w:rsidRDefault="00F718E0" w:rsidP="00F718E0">
      <w:pPr>
        <w:pStyle w:val="ListBullet3"/>
      </w:pPr>
      <w:r>
        <w:t>Select the job from the drop down menu</w:t>
      </w:r>
    </w:p>
    <w:p w:rsidR="00F718E0" w:rsidRDefault="00F718E0" w:rsidP="00F718E0">
      <w:pPr>
        <w:pStyle w:val="ListBullet3"/>
      </w:pPr>
      <w:r>
        <w:t>Enter the current date</w:t>
      </w:r>
    </w:p>
    <w:p w:rsidR="00F718E0" w:rsidRDefault="00F718E0" w:rsidP="00F718E0">
      <w:pPr>
        <w:pStyle w:val="ListBullet3"/>
      </w:pPr>
      <w:r>
        <w:t>Enter the person preparing the report</w:t>
      </w:r>
    </w:p>
    <w:p w:rsidR="00F718E0" w:rsidRDefault="00F718E0" w:rsidP="00F718E0">
      <w:pPr>
        <w:pStyle w:val="ListBullet3"/>
      </w:pPr>
      <w:r>
        <w:t>Type will default as “Daily Report”</w:t>
      </w:r>
    </w:p>
    <w:p w:rsidR="00F718E0" w:rsidRDefault="00F718E0" w:rsidP="00F718E0">
      <w:pPr>
        <w:pStyle w:val="ListBullet3"/>
      </w:pPr>
      <w:r>
        <w:t>Assign the field report a number if required</w:t>
      </w:r>
    </w:p>
    <w:p w:rsidR="00F718E0" w:rsidRDefault="00F718E0" w:rsidP="00F718E0">
      <w:pPr>
        <w:pStyle w:val="Heading3"/>
      </w:pPr>
      <w:bookmarkStart w:id="2" w:name="_Toc451513527"/>
      <w:r>
        <w:t>Tabs</w:t>
      </w:r>
      <w:bookmarkEnd w:id="2"/>
    </w:p>
    <w:p w:rsidR="00F718E0" w:rsidRDefault="00F718E0">
      <w:pPr>
        <w:spacing w:after="200" w:line="276" w:lineRule="auto"/>
      </w:pPr>
      <w:r>
        <w:t>Within each field report, you will be able to enter data for each of the following:</w:t>
      </w:r>
    </w:p>
    <w:p w:rsidR="00F718E0" w:rsidRDefault="00F718E0" w:rsidP="00F718E0">
      <w:pPr>
        <w:pStyle w:val="ListBullet3"/>
      </w:pPr>
      <w:r>
        <w:t>Weather/Site Conditions</w:t>
      </w:r>
    </w:p>
    <w:p w:rsidR="00F718E0" w:rsidRDefault="00F718E0" w:rsidP="00F718E0">
      <w:pPr>
        <w:pStyle w:val="ListBullet3"/>
      </w:pPr>
      <w:r>
        <w:t>Subcontractors</w:t>
      </w:r>
    </w:p>
    <w:p w:rsidR="00F718E0" w:rsidRDefault="00F718E0" w:rsidP="00F718E0">
      <w:pPr>
        <w:pStyle w:val="ListBullet3"/>
      </w:pPr>
      <w:r>
        <w:t>Equipment</w:t>
      </w:r>
    </w:p>
    <w:p w:rsidR="00F718E0" w:rsidRDefault="00F718E0" w:rsidP="00F718E0">
      <w:pPr>
        <w:pStyle w:val="ListBullet3"/>
      </w:pPr>
      <w:r>
        <w:t>Materials</w:t>
      </w:r>
    </w:p>
    <w:p w:rsidR="00F718E0" w:rsidRDefault="00F718E0" w:rsidP="00F718E0">
      <w:pPr>
        <w:pStyle w:val="ListBullet3"/>
      </w:pPr>
      <w:r>
        <w:t>Work Activities and Progress</w:t>
      </w:r>
    </w:p>
    <w:p w:rsidR="00F718E0" w:rsidRDefault="00F718E0" w:rsidP="00F718E0">
      <w:pPr>
        <w:pStyle w:val="ListBullet3"/>
      </w:pPr>
      <w:r>
        <w:t>Extras/Work Orders/Change Orders</w:t>
      </w:r>
    </w:p>
    <w:p w:rsidR="00F718E0" w:rsidRDefault="00F718E0" w:rsidP="00F718E0">
      <w:pPr>
        <w:pStyle w:val="ListBullet3"/>
      </w:pPr>
      <w:r>
        <w:t>Events</w:t>
      </w:r>
    </w:p>
    <w:p w:rsidR="00F718E0" w:rsidRDefault="00F718E0" w:rsidP="00F718E0">
      <w:pPr>
        <w:pStyle w:val="ListBullet3"/>
      </w:pPr>
      <w:r>
        <w:t>Visitors</w:t>
      </w:r>
    </w:p>
    <w:p w:rsidR="00F718E0" w:rsidRDefault="00F718E0" w:rsidP="00F718E0">
      <w:pPr>
        <w:pStyle w:val="ListBullet3"/>
      </w:pPr>
      <w:r>
        <w:t>Journal Entries</w:t>
      </w:r>
    </w:p>
    <w:p w:rsidR="00F718E0" w:rsidRDefault="00F718E0" w:rsidP="00F718E0">
      <w:pPr>
        <w:pStyle w:val="ListBullet3"/>
        <w:numPr>
          <w:ilvl w:val="0"/>
          <w:numId w:val="0"/>
        </w:numPr>
      </w:pPr>
    </w:p>
    <w:p w:rsidR="00F718E0" w:rsidRDefault="00F718E0" w:rsidP="00FE3C68">
      <w:pPr>
        <w:pStyle w:val="Heading4"/>
      </w:pPr>
      <w:r>
        <w:t>Weather/Site Conditions</w:t>
      </w:r>
    </w:p>
    <w:p w:rsidR="00F718E0" w:rsidRDefault="00F718E0" w:rsidP="00F718E0">
      <w:pPr>
        <w:pStyle w:val="ListBullet3"/>
        <w:numPr>
          <w:ilvl w:val="0"/>
          <w:numId w:val="0"/>
        </w:numPr>
      </w:pPr>
      <w:r>
        <w:rPr>
          <w:noProof/>
          <w:lang w:eastAsia="en-US"/>
        </w:rPr>
        <w:drawing>
          <wp:inline distT="0" distB="0" distL="0" distR="0" wp14:anchorId="1B79CDB0" wp14:editId="59035641">
            <wp:extent cx="5943600" cy="702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02310"/>
                    </a:xfrm>
                    <a:prstGeom prst="rect">
                      <a:avLst/>
                    </a:prstGeom>
                  </pic:spPr>
                </pic:pic>
              </a:graphicData>
            </a:graphic>
          </wp:inline>
        </w:drawing>
      </w:r>
    </w:p>
    <w:p w:rsidR="00F718E0" w:rsidRDefault="00F718E0" w:rsidP="00F718E0">
      <w:pPr>
        <w:pStyle w:val="ListBullet3"/>
        <w:numPr>
          <w:ilvl w:val="0"/>
          <w:numId w:val="0"/>
        </w:numPr>
      </w:pPr>
    </w:p>
    <w:p w:rsidR="00F718E0" w:rsidRDefault="00F718E0" w:rsidP="00FE3C68">
      <w:pPr>
        <w:pStyle w:val="Heading4"/>
      </w:pPr>
      <w:r>
        <w:t>Subco</w:t>
      </w:r>
      <w:bookmarkStart w:id="3" w:name="_GoBack"/>
      <w:bookmarkEnd w:id="3"/>
      <w:r>
        <w:t>ntractors</w:t>
      </w:r>
    </w:p>
    <w:p w:rsidR="00F718E0" w:rsidRDefault="00F718E0" w:rsidP="00F718E0">
      <w:pPr>
        <w:pStyle w:val="ListBullet3"/>
        <w:numPr>
          <w:ilvl w:val="0"/>
          <w:numId w:val="0"/>
        </w:numPr>
      </w:pPr>
      <w:r>
        <w:rPr>
          <w:noProof/>
          <w:lang w:eastAsia="en-US"/>
        </w:rPr>
        <w:lastRenderedPageBreak/>
        <w:drawing>
          <wp:inline distT="0" distB="0" distL="0" distR="0" wp14:anchorId="32AB3899" wp14:editId="715451BC">
            <wp:extent cx="5943600" cy="10071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007110"/>
                    </a:xfrm>
                    <a:prstGeom prst="rect">
                      <a:avLst/>
                    </a:prstGeom>
                  </pic:spPr>
                </pic:pic>
              </a:graphicData>
            </a:graphic>
          </wp:inline>
        </w:drawing>
      </w:r>
    </w:p>
    <w:p w:rsidR="00F718E0" w:rsidRDefault="00F718E0" w:rsidP="00F718E0">
      <w:pPr>
        <w:pStyle w:val="ListBullet3"/>
        <w:numPr>
          <w:ilvl w:val="0"/>
          <w:numId w:val="0"/>
        </w:numPr>
      </w:pPr>
      <w:r>
        <w:t xml:space="preserve">When entering the Subcontractor, if the Subcontractor is not shown in the drop down list. You may type any subcontractor in this field. When doing so, Timberline will prompt you to </w:t>
      </w:r>
      <w:proofErr w:type="gramStart"/>
      <w:r>
        <w:t>Create</w:t>
      </w:r>
      <w:proofErr w:type="gramEnd"/>
      <w:r>
        <w:t xml:space="preserve"> a Contact.</w:t>
      </w:r>
    </w:p>
    <w:p w:rsidR="00F718E0" w:rsidRDefault="00F718E0" w:rsidP="00F718E0">
      <w:pPr>
        <w:pStyle w:val="ListBullet3"/>
        <w:numPr>
          <w:ilvl w:val="0"/>
          <w:numId w:val="0"/>
        </w:numPr>
      </w:pPr>
      <w:r>
        <w:rPr>
          <w:noProof/>
          <w:lang w:eastAsia="en-US"/>
        </w:rPr>
        <w:drawing>
          <wp:inline distT="0" distB="0" distL="0" distR="0" wp14:anchorId="6B7E6B20" wp14:editId="253176C0">
            <wp:extent cx="2581275" cy="130766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81275" cy="1307664"/>
                    </a:xfrm>
                    <a:prstGeom prst="rect">
                      <a:avLst/>
                    </a:prstGeom>
                  </pic:spPr>
                </pic:pic>
              </a:graphicData>
            </a:graphic>
          </wp:inline>
        </w:drawing>
      </w:r>
    </w:p>
    <w:p w:rsidR="00F718E0" w:rsidRDefault="00F718E0" w:rsidP="00F718E0">
      <w:pPr>
        <w:pStyle w:val="ListBullet3"/>
        <w:numPr>
          <w:ilvl w:val="0"/>
          <w:numId w:val="0"/>
        </w:numPr>
      </w:pPr>
      <w:r>
        <w:t>Select “OK” to Select an existing Company contact, which will bring up the following prompt (from the Address Book):</w:t>
      </w:r>
    </w:p>
    <w:p w:rsidR="00F718E0" w:rsidRDefault="00F718E0" w:rsidP="00F718E0">
      <w:pPr>
        <w:pStyle w:val="ListBullet3"/>
        <w:numPr>
          <w:ilvl w:val="0"/>
          <w:numId w:val="0"/>
        </w:numPr>
      </w:pPr>
      <w:r>
        <w:rPr>
          <w:noProof/>
          <w:lang w:eastAsia="en-US"/>
        </w:rPr>
        <w:drawing>
          <wp:inline distT="0" distB="0" distL="0" distR="0" wp14:anchorId="3D92B023" wp14:editId="13D42799">
            <wp:extent cx="2581275" cy="22163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1275" cy="2216313"/>
                    </a:xfrm>
                    <a:prstGeom prst="rect">
                      <a:avLst/>
                    </a:prstGeom>
                  </pic:spPr>
                </pic:pic>
              </a:graphicData>
            </a:graphic>
          </wp:inline>
        </w:drawing>
      </w:r>
    </w:p>
    <w:p w:rsidR="00F718E0" w:rsidRDefault="00F718E0" w:rsidP="00F718E0">
      <w:pPr>
        <w:pStyle w:val="ListBullet3"/>
        <w:numPr>
          <w:ilvl w:val="0"/>
          <w:numId w:val="0"/>
        </w:numPr>
      </w:pPr>
      <w:r>
        <w:t>You could either use the scroll bar at the right to scroll through and find the contact you are looking for, or start typing the name of the company, which will act as a find function.</w:t>
      </w:r>
      <w:r w:rsidR="00FE3C68">
        <w:t xml:space="preserve"> From this point, type as much or as little as you need to locate the appropriate subcontractor.</w:t>
      </w:r>
    </w:p>
    <w:p w:rsidR="00FE3C68" w:rsidRDefault="00FE3C68" w:rsidP="00F718E0">
      <w:pPr>
        <w:pStyle w:val="ListBullet3"/>
        <w:numPr>
          <w:ilvl w:val="0"/>
          <w:numId w:val="0"/>
        </w:numPr>
      </w:pPr>
      <w:r>
        <w:t>Once you have your Company listed, select the Trade from the drop down menu. Complete the head count (total employees for this company) and hours worked (hours per day they were on site).</w:t>
      </w:r>
    </w:p>
    <w:p w:rsidR="00FE3C68" w:rsidRDefault="00FE3C68" w:rsidP="00FE3C68">
      <w:pPr>
        <w:pStyle w:val="Heading4"/>
      </w:pPr>
      <w:r>
        <w:rPr>
          <w:noProof/>
          <w:lang w:eastAsia="en-US"/>
        </w:rPr>
        <mc:AlternateContent>
          <mc:Choice Requires="wps">
            <w:drawing>
              <wp:anchor distT="0" distB="0" distL="114300" distR="114300" simplePos="0" relativeHeight="251663360" behindDoc="0" locked="0" layoutInCell="1" allowOverlap="1" wp14:anchorId="46A28C15" wp14:editId="64E4D8FE">
                <wp:simplePos x="0" y="0"/>
                <wp:positionH relativeFrom="column">
                  <wp:posOffset>1323975</wp:posOffset>
                </wp:positionH>
                <wp:positionV relativeFrom="paragraph">
                  <wp:posOffset>109855</wp:posOffset>
                </wp:positionV>
                <wp:extent cx="790575" cy="428625"/>
                <wp:effectExtent l="0" t="0" r="28575" b="28575"/>
                <wp:wrapNone/>
                <wp:docPr id="35" name="Oval 35"/>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26" style="position:absolute;margin-left:104.25pt;margin-top:8.65pt;width:62.2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" filled="f" strokecolor="#c00000" strokeweight="1.5pt"/>
            </w:pict>
          </mc:Fallback>
        </mc:AlternateContent>
      </w:r>
      <w:r>
        <w:t>Equipment</w:t>
      </w:r>
    </w:p>
    <w:p w:rsidR="00FE3C68" w:rsidRDefault="00FE3C68" w:rsidP="00FE3C68">
      <w:r>
        <w:rPr>
          <w:noProof/>
          <w:lang w:eastAsia="en-US"/>
        </w:rPr>
        <w:drawing>
          <wp:inline distT="0" distB="0" distL="0" distR="0" wp14:anchorId="0475BDDB" wp14:editId="3401383A">
            <wp:extent cx="5943600" cy="974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74090"/>
                    </a:xfrm>
                    <a:prstGeom prst="rect">
                      <a:avLst/>
                    </a:prstGeom>
                  </pic:spPr>
                </pic:pic>
              </a:graphicData>
            </a:graphic>
          </wp:inline>
        </w:drawing>
      </w:r>
    </w:p>
    <w:p w:rsidR="00FE3C68" w:rsidRDefault="00FE3C68" w:rsidP="00FE3C68">
      <w:pPr>
        <w:pStyle w:val="Heading4"/>
      </w:pPr>
      <w:r>
        <w:t>Materials</w:t>
      </w:r>
    </w:p>
    <w:p w:rsidR="00FE3C68" w:rsidRDefault="00FE3C68" w:rsidP="00FE3C68">
      <w:r>
        <w:rPr>
          <w:noProof/>
          <w:lang w:eastAsia="en-US"/>
        </w:rPr>
        <w:lastRenderedPageBreak/>
        <mc:AlternateContent>
          <mc:Choice Requires="wps">
            <w:drawing>
              <wp:anchor distT="0" distB="0" distL="114300" distR="114300" simplePos="0" relativeHeight="251661312" behindDoc="0" locked="0" layoutInCell="1" allowOverlap="1" wp14:anchorId="78B10A91" wp14:editId="3AEF420E">
                <wp:simplePos x="0" y="0"/>
                <wp:positionH relativeFrom="column">
                  <wp:posOffset>1390650</wp:posOffset>
                </wp:positionH>
                <wp:positionV relativeFrom="paragraph">
                  <wp:posOffset>-141605</wp:posOffset>
                </wp:positionV>
                <wp:extent cx="790575" cy="428625"/>
                <wp:effectExtent l="0" t="0" r="28575" b="28575"/>
                <wp:wrapNone/>
                <wp:docPr id="34" name="Oval 34"/>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109.5pt;margin-top:-11.15pt;width:62.2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" filled="f" strokecolor="#c00000" strokeweight="1.5pt"/>
            </w:pict>
          </mc:Fallback>
        </mc:AlternateContent>
      </w:r>
      <w:r>
        <w:rPr>
          <w:noProof/>
          <w:lang w:eastAsia="en-US"/>
        </w:rPr>
        <w:drawing>
          <wp:inline distT="0" distB="0" distL="0" distR="0" wp14:anchorId="07C5E3CA" wp14:editId="4DC0618C">
            <wp:extent cx="5943600" cy="5492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49275"/>
                    </a:xfrm>
                    <a:prstGeom prst="rect">
                      <a:avLst/>
                    </a:prstGeom>
                  </pic:spPr>
                </pic:pic>
              </a:graphicData>
            </a:graphic>
          </wp:inline>
        </w:drawing>
      </w:r>
    </w:p>
    <w:p w:rsidR="00FE3C68" w:rsidRDefault="00FE3C68" w:rsidP="00FE3C68">
      <w:pPr>
        <w:pStyle w:val="Heading4"/>
      </w:pPr>
      <w:r>
        <w:rPr>
          <w:noProof/>
          <w:lang w:eastAsia="en-US"/>
        </w:rPr>
        <mc:AlternateContent>
          <mc:Choice Requires="wps">
            <w:drawing>
              <wp:anchor distT="0" distB="0" distL="114300" distR="114300" simplePos="0" relativeHeight="251671552" behindDoc="0" locked="0" layoutInCell="1" allowOverlap="1" wp14:anchorId="7D4440FA" wp14:editId="3E7DA377">
                <wp:simplePos x="0" y="0"/>
                <wp:positionH relativeFrom="column">
                  <wp:posOffset>1428750</wp:posOffset>
                </wp:positionH>
                <wp:positionV relativeFrom="paragraph">
                  <wp:posOffset>33020</wp:posOffset>
                </wp:positionV>
                <wp:extent cx="790575" cy="428625"/>
                <wp:effectExtent l="0" t="0" r="28575" b="28575"/>
                <wp:wrapNone/>
                <wp:docPr id="39" name="Oval 39"/>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margin-left:112.5pt;margin-top:2.6pt;width:62.25pt;height:3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" filled="f" strokecolor="#c00000" strokeweight="1.5pt"/>
            </w:pict>
          </mc:Fallback>
        </mc:AlternateContent>
      </w:r>
      <w:r>
        <w:t>Work Activities and Progress</w:t>
      </w:r>
    </w:p>
    <w:p w:rsidR="00FE3C68" w:rsidRDefault="00FE3C68" w:rsidP="00FE3C68">
      <w:r>
        <w:rPr>
          <w:noProof/>
          <w:lang w:eastAsia="en-US"/>
        </w:rPr>
        <w:drawing>
          <wp:inline distT="0" distB="0" distL="0" distR="0" wp14:anchorId="74F4F49A" wp14:editId="7458B91E">
            <wp:extent cx="5943600" cy="7562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56285"/>
                    </a:xfrm>
                    <a:prstGeom prst="rect">
                      <a:avLst/>
                    </a:prstGeom>
                  </pic:spPr>
                </pic:pic>
              </a:graphicData>
            </a:graphic>
          </wp:inline>
        </w:drawing>
      </w:r>
    </w:p>
    <w:p w:rsidR="00FE3C68" w:rsidRDefault="00FE3C68" w:rsidP="00FE3C68">
      <w:pPr>
        <w:pStyle w:val="Heading4"/>
      </w:pPr>
      <w:r>
        <w:rPr>
          <w:noProof/>
          <w:lang w:eastAsia="en-US"/>
        </w:rPr>
        <mc:AlternateContent>
          <mc:Choice Requires="wps">
            <w:drawing>
              <wp:anchor distT="0" distB="0" distL="114300" distR="114300" simplePos="0" relativeHeight="251673600" behindDoc="0" locked="0" layoutInCell="1" allowOverlap="1" wp14:anchorId="1E47A9BB" wp14:editId="3E47321E">
                <wp:simplePos x="0" y="0"/>
                <wp:positionH relativeFrom="column">
                  <wp:posOffset>3009900</wp:posOffset>
                </wp:positionH>
                <wp:positionV relativeFrom="paragraph">
                  <wp:posOffset>97155</wp:posOffset>
                </wp:positionV>
                <wp:extent cx="1466850" cy="428625"/>
                <wp:effectExtent l="0" t="0" r="19050" b="28575"/>
                <wp:wrapNone/>
                <wp:docPr id="40" name="Oval 40"/>
                <wp:cNvGraphicFramePr/>
                <a:graphic xmlns:a="http://schemas.openxmlformats.org/drawingml/2006/main">
                  <a:graphicData uri="http://schemas.microsoft.com/office/word/2010/wordprocessingShape">
                    <wps:wsp>
                      <wps:cNvSpPr/>
                      <wps:spPr>
                        <a:xfrm>
                          <a:off x="0" y="0"/>
                          <a:ext cx="1466850"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0" o:spid="_x0000_s1026" style="position:absolute;margin-left:237pt;margin-top:7.65pt;width:115.5pt;height:3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" filled="f" strokecolor="#c00000" strokeweight="1.5pt"/>
            </w:pict>
          </mc:Fallback>
        </mc:AlternateContent>
      </w:r>
      <w:r>
        <w:t>Extras/Work Orders/Change Orders</w:t>
      </w:r>
    </w:p>
    <w:p w:rsidR="00FE3C68" w:rsidRDefault="00FE3C68" w:rsidP="00FE3C68">
      <w:r>
        <w:rPr>
          <w:noProof/>
          <w:lang w:eastAsia="en-US"/>
        </w:rPr>
        <w:drawing>
          <wp:inline distT="0" distB="0" distL="0" distR="0" wp14:anchorId="3EB7742B" wp14:editId="1EF075E8">
            <wp:extent cx="5943600" cy="6451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45160"/>
                    </a:xfrm>
                    <a:prstGeom prst="rect">
                      <a:avLst/>
                    </a:prstGeom>
                  </pic:spPr>
                </pic:pic>
              </a:graphicData>
            </a:graphic>
          </wp:inline>
        </w:drawing>
      </w:r>
    </w:p>
    <w:p w:rsidR="00FE3C68" w:rsidRDefault="00FE3C68" w:rsidP="00FE3C68">
      <w:pPr>
        <w:pStyle w:val="Heading4"/>
      </w:pPr>
      <w:r>
        <w:rPr>
          <w:noProof/>
          <w:lang w:eastAsia="en-US"/>
        </w:rPr>
        <mc:AlternateContent>
          <mc:Choice Requires="wps">
            <w:drawing>
              <wp:anchor distT="0" distB="0" distL="114300" distR="114300" simplePos="0" relativeHeight="251669504" behindDoc="0" locked="0" layoutInCell="1" allowOverlap="1" wp14:anchorId="3C8F0315" wp14:editId="557623CE">
                <wp:simplePos x="0" y="0"/>
                <wp:positionH relativeFrom="column">
                  <wp:posOffset>3962400</wp:posOffset>
                </wp:positionH>
                <wp:positionV relativeFrom="paragraph">
                  <wp:posOffset>38100</wp:posOffset>
                </wp:positionV>
                <wp:extent cx="790575" cy="428625"/>
                <wp:effectExtent l="0" t="0" r="28575" b="28575"/>
                <wp:wrapNone/>
                <wp:docPr id="38" name="Oval 38"/>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312pt;margin-top:3pt;width:62.2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" filled="f" strokecolor="#c00000" strokeweight="1.5pt"/>
            </w:pict>
          </mc:Fallback>
        </mc:AlternateContent>
      </w:r>
      <w:r>
        <w:t>Events</w:t>
      </w:r>
    </w:p>
    <w:p w:rsidR="00FE3C68" w:rsidRDefault="00FE3C68" w:rsidP="00FE3C68">
      <w:r>
        <w:rPr>
          <w:noProof/>
          <w:lang w:eastAsia="en-US"/>
        </w:rPr>
        <w:drawing>
          <wp:inline distT="0" distB="0" distL="0" distR="0" wp14:anchorId="60FBBDD9" wp14:editId="34AF1A41">
            <wp:extent cx="5943600" cy="5314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531495"/>
                    </a:xfrm>
                    <a:prstGeom prst="rect">
                      <a:avLst/>
                    </a:prstGeom>
                  </pic:spPr>
                </pic:pic>
              </a:graphicData>
            </a:graphic>
          </wp:inline>
        </w:drawing>
      </w:r>
    </w:p>
    <w:p w:rsidR="00FE3C68" w:rsidRDefault="00FE3C68" w:rsidP="00FE3C68">
      <w:pPr>
        <w:pStyle w:val="Heading4"/>
      </w:pPr>
      <w:r>
        <w:rPr>
          <w:noProof/>
          <w:lang w:eastAsia="en-US"/>
        </w:rPr>
        <mc:AlternateContent>
          <mc:Choice Requires="wps">
            <w:drawing>
              <wp:anchor distT="0" distB="0" distL="114300" distR="114300" simplePos="0" relativeHeight="251667456" behindDoc="0" locked="0" layoutInCell="1" allowOverlap="1" wp14:anchorId="576C28F5" wp14:editId="6B6C22E2">
                <wp:simplePos x="0" y="0"/>
                <wp:positionH relativeFrom="column">
                  <wp:posOffset>4657725</wp:posOffset>
                </wp:positionH>
                <wp:positionV relativeFrom="paragraph">
                  <wp:posOffset>102235</wp:posOffset>
                </wp:positionV>
                <wp:extent cx="790575" cy="428625"/>
                <wp:effectExtent l="0" t="0" r="28575" b="28575"/>
                <wp:wrapNone/>
                <wp:docPr id="37" name="Oval 37"/>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6" style="position:absolute;margin-left:366.75pt;margin-top:8.05pt;width:62.25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" filled="f" strokecolor="#c00000" strokeweight="1.5pt"/>
            </w:pict>
          </mc:Fallback>
        </mc:AlternateContent>
      </w:r>
      <w:r>
        <w:t>Visitors</w:t>
      </w:r>
    </w:p>
    <w:p w:rsidR="00FE3C68" w:rsidRDefault="00FE3C68" w:rsidP="00FE3C68">
      <w:r>
        <w:rPr>
          <w:noProof/>
          <w:lang w:eastAsia="en-US"/>
        </w:rPr>
        <w:drawing>
          <wp:inline distT="0" distB="0" distL="0" distR="0" wp14:anchorId="1900415F" wp14:editId="39D8A7E3">
            <wp:extent cx="5943600" cy="5848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84835"/>
                    </a:xfrm>
                    <a:prstGeom prst="rect">
                      <a:avLst/>
                    </a:prstGeom>
                  </pic:spPr>
                </pic:pic>
              </a:graphicData>
            </a:graphic>
          </wp:inline>
        </w:drawing>
      </w:r>
    </w:p>
    <w:p w:rsidR="00FE3C68" w:rsidRPr="00FE3C68" w:rsidRDefault="00FE3C68" w:rsidP="00FE3C68">
      <w:pPr>
        <w:pStyle w:val="Heading4"/>
      </w:pPr>
      <w:r>
        <w:rPr>
          <w:noProof/>
          <w:lang w:eastAsia="en-US"/>
        </w:rPr>
        <mc:AlternateContent>
          <mc:Choice Requires="wps">
            <w:drawing>
              <wp:anchor distT="0" distB="0" distL="114300" distR="114300" simplePos="0" relativeHeight="251665408" behindDoc="0" locked="0" layoutInCell="1" allowOverlap="1" wp14:anchorId="7A87A03F" wp14:editId="401B8241">
                <wp:simplePos x="0" y="0"/>
                <wp:positionH relativeFrom="column">
                  <wp:posOffset>5105400</wp:posOffset>
                </wp:positionH>
                <wp:positionV relativeFrom="paragraph">
                  <wp:posOffset>71120</wp:posOffset>
                </wp:positionV>
                <wp:extent cx="790575" cy="428625"/>
                <wp:effectExtent l="0" t="0" r="28575" b="28575"/>
                <wp:wrapNone/>
                <wp:docPr id="36" name="Oval 36"/>
                <wp:cNvGraphicFramePr/>
                <a:graphic xmlns:a="http://schemas.openxmlformats.org/drawingml/2006/main">
                  <a:graphicData uri="http://schemas.microsoft.com/office/word/2010/wordprocessingShape">
                    <wps:wsp>
                      <wps:cNvSpPr/>
                      <wps:spPr>
                        <a:xfrm>
                          <a:off x="0" y="0"/>
                          <a:ext cx="790575"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402pt;margin-top:5.6pt;width:62.2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" filled="f" strokecolor="#c00000" strokeweight="1.5pt"/>
            </w:pict>
          </mc:Fallback>
        </mc:AlternateContent>
      </w:r>
      <w:r>
        <w:t>Journal Entries</w:t>
      </w:r>
    </w:p>
    <w:p w:rsidR="00FE3C68" w:rsidRDefault="00FE3C68" w:rsidP="00F718E0">
      <w:pPr>
        <w:pStyle w:val="ListBullet3"/>
        <w:numPr>
          <w:ilvl w:val="0"/>
          <w:numId w:val="0"/>
        </w:numPr>
      </w:pPr>
      <w:r>
        <w:rPr>
          <w:noProof/>
          <w:lang w:eastAsia="en-US"/>
        </w:rPr>
        <w:drawing>
          <wp:inline distT="0" distB="0" distL="0" distR="0" wp14:anchorId="5E48B782" wp14:editId="3A9017B5">
            <wp:extent cx="5943600" cy="1117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117600"/>
                    </a:xfrm>
                    <a:prstGeom prst="rect">
                      <a:avLst/>
                    </a:prstGeom>
                  </pic:spPr>
                </pic:pic>
              </a:graphicData>
            </a:graphic>
          </wp:inline>
        </w:drawing>
      </w:r>
    </w:p>
    <w:p w:rsidR="00F718E0" w:rsidRDefault="00F718E0">
      <w:pPr>
        <w:spacing w:after="200" w:line="276" w:lineRule="auto"/>
      </w:pPr>
    </w:p>
    <w:p w:rsidR="00624D15" w:rsidRDefault="00624D15">
      <w:pPr>
        <w:spacing w:after="200" w:line="276" w:lineRule="auto"/>
      </w:pPr>
      <w:r>
        <w:br w:type="page"/>
      </w:r>
    </w:p>
    <w:p w:rsidR="00624D15" w:rsidRDefault="00624D15" w:rsidP="00624D15">
      <w:pPr>
        <w:pStyle w:val="Heading1"/>
      </w:pPr>
      <w:bookmarkStart w:id="4" w:name="_Toc451513528"/>
      <w:r>
        <w:lastRenderedPageBreak/>
        <w:t>Employee Time</w:t>
      </w:r>
      <w:bookmarkEnd w:id="4"/>
    </w:p>
    <w:p w:rsidR="00624D15" w:rsidRDefault="00624D15">
      <w:pPr>
        <w:spacing w:after="200" w:line="276" w:lineRule="auto"/>
      </w:pPr>
    </w:p>
    <w:p w:rsidR="00624D15" w:rsidRDefault="00624D15">
      <w:pPr>
        <w:spacing w:after="200" w:line="276" w:lineRule="auto"/>
        <w:rPr>
          <w:rFonts w:asciiTheme="majorHAnsi" w:hAnsiTheme="majorHAnsi"/>
          <w:caps/>
          <w:color w:val="1E6113" w:themeColor="text2"/>
          <w:sz w:val="32"/>
          <w:szCs w:val="32"/>
        </w:rPr>
      </w:pPr>
      <w:r>
        <w:br w:type="page"/>
      </w:r>
    </w:p>
    <w:p w:rsidR="00624D15" w:rsidRDefault="00624D15" w:rsidP="00CF5F5C">
      <w:pPr>
        <w:pStyle w:val="Heading1"/>
      </w:pPr>
      <w:bookmarkStart w:id="5" w:name="_Toc451513529"/>
      <w:r>
        <w:lastRenderedPageBreak/>
        <w:t>Quality Control</w:t>
      </w:r>
      <w:bookmarkEnd w:id="5"/>
    </w:p>
    <w:p w:rsidR="00300828" w:rsidRDefault="00624D15" w:rsidP="00624D15">
      <w:pPr>
        <w:pStyle w:val="Heading2"/>
      </w:pPr>
      <w:bookmarkStart w:id="6" w:name="_Toc451513530"/>
      <w:r>
        <w:t>General</w:t>
      </w:r>
      <w:bookmarkEnd w:id="6"/>
    </w:p>
    <w:p w:rsidR="00300828" w:rsidRDefault="00300828">
      <w:pPr>
        <w:spacing w:after="200" w:line="276" w:lineRule="auto"/>
      </w:pPr>
      <w:r>
        <w:t>The QC Forms w</w:t>
      </w:r>
      <w:r w:rsidR="009E2831">
        <w:t>ill serve as the checklists</w:t>
      </w:r>
      <w:r>
        <w:t xml:space="preserve"> for each Definable Feature of Work (DFOW). The DFOW will be put together based on the project by the project manager. This documented list will lead the Quality Control Inspection log.</w:t>
      </w:r>
    </w:p>
    <w:p w:rsidR="00300828" w:rsidRDefault="00300828" w:rsidP="00624D15">
      <w:pPr>
        <w:pStyle w:val="Heading2"/>
      </w:pPr>
      <w:bookmarkStart w:id="7" w:name="_Toc451513531"/>
      <w:r>
        <w:t xml:space="preserve">Definable Features </w:t>
      </w:r>
      <w:proofErr w:type="gramStart"/>
      <w:r>
        <w:t>Of</w:t>
      </w:r>
      <w:proofErr w:type="gramEnd"/>
      <w:r>
        <w:t xml:space="preserve"> Work (DFOW)</w:t>
      </w:r>
      <w:bookmarkEnd w:id="7"/>
    </w:p>
    <w:p w:rsidR="00EE503F" w:rsidRDefault="00EE503F" w:rsidP="00624D15">
      <w:pPr>
        <w:pStyle w:val="Heading3"/>
      </w:pPr>
      <w:bookmarkStart w:id="8" w:name="_Toc451513532"/>
      <w:r>
        <w:t>Determine Required Inspections</w:t>
      </w:r>
      <w:bookmarkEnd w:id="8"/>
    </w:p>
    <w:p w:rsidR="00CF5F5C" w:rsidRDefault="00300828">
      <w:pPr>
        <w:spacing w:after="200" w:line="276" w:lineRule="auto"/>
      </w:pPr>
      <w:r>
        <w:t>As noted above, the DFOW should be logged into Timberline, with each item including the necessary required inspections. The standard inspections will be: Preparatory, Initial and Follow-up (or Final). Additional inspections may include Concrete Pour Checkout and/or Equipment Start-up Checklist. The Project Manager will determine which inspection should be included for each DFOW.</w:t>
      </w:r>
      <w:r w:rsidR="00CF5F5C">
        <w:t xml:space="preserve"> An example is as follows:</w:t>
      </w:r>
      <w:r w:rsidR="00CF5F5C">
        <w:tab/>
      </w:r>
    </w:p>
    <w:tbl>
      <w:tblPr>
        <w:tblStyle w:val="TableGrid"/>
        <w:tblW w:w="10278" w:type="dxa"/>
        <w:tblLook w:val="04A0" w:firstRow="1" w:lastRow="0" w:firstColumn="1" w:lastColumn="0" w:noHBand="0" w:noVBand="1"/>
      </w:tblPr>
      <w:tblGrid>
        <w:gridCol w:w="1672"/>
        <w:gridCol w:w="3746"/>
        <w:gridCol w:w="900"/>
        <w:gridCol w:w="990"/>
        <w:gridCol w:w="900"/>
        <w:gridCol w:w="1064"/>
        <w:gridCol w:w="1006"/>
      </w:tblGrid>
      <w:tr w:rsidR="00CF5F5C" w:rsidTr="00CF5F5C">
        <w:trPr>
          <w:trHeight w:val="350"/>
        </w:trPr>
        <w:tc>
          <w:tcPr>
            <w:tcW w:w="1672" w:type="dxa"/>
          </w:tcPr>
          <w:p w:rsidR="00CF5F5C" w:rsidRPr="00CF5F5C" w:rsidRDefault="00CF5F5C">
            <w:pPr>
              <w:spacing w:after="200" w:line="276" w:lineRule="auto"/>
              <w:rPr>
                <w:b/>
                <w:i/>
              </w:rPr>
            </w:pPr>
            <w:r w:rsidRPr="00CF5F5C">
              <w:rPr>
                <w:b/>
                <w:i/>
              </w:rPr>
              <w:t>Category</w:t>
            </w:r>
          </w:p>
        </w:tc>
        <w:tc>
          <w:tcPr>
            <w:tcW w:w="3746" w:type="dxa"/>
          </w:tcPr>
          <w:p w:rsidR="00CF5F5C" w:rsidRPr="00CF5F5C" w:rsidRDefault="00CF5F5C" w:rsidP="00CF5F5C">
            <w:pPr>
              <w:spacing w:after="200" w:line="276" w:lineRule="auto"/>
              <w:ind w:right="432"/>
              <w:rPr>
                <w:b/>
                <w:i/>
              </w:rPr>
            </w:pPr>
            <w:r w:rsidRPr="00CF5F5C">
              <w:rPr>
                <w:b/>
                <w:i/>
              </w:rPr>
              <w:t>Description</w:t>
            </w:r>
          </w:p>
        </w:tc>
        <w:tc>
          <w:tcPr>
            <w:tcW w:w="900" w:type="dxa"/>
          </w:tcPr>
          <w:p w:rsidR="00CF5F5C" w:rsidRPr="00CF5F5C" w:rsidRDefault="00CF5F5C">
            <w:pPr>
              <w:spacing w:after="200" w:line="276" w:lineRule="auto"/>
              <w:rPr>
                <w:b/>
                <w:i/>
              </w:rPr>
            </w:pPr>
            <w:r w:rsidRPr="00CF5F5C">
              <w:rPr>
                <w:b/>
                <w:i/>
              </w:rPr>
              <w:t>Prep</w:t>
            </w:r>
          </w:p>
        </w:tc>
        <w:tc>
          <w:tcPr>
            <w:tcW w:w="990" w:type="dxa"/>
          </w:tcPr>
          <w:p w:rsidR="00CF5F5C" w:rsidRPr="00CF5F5C" w:rsidRDefault="00CF5F5C">
            <w:pPr>
              <w:spacing w:after="200" w:line="276" w:lineRule="auto"/>
              <w:rPr>
                <w:b/>
                <w:i/>
              </w:rPr>
            </w:pPr>
            <w:r w:rsidRPr="00CF5F5C">
              <w:rPr>
                <w:b/>
                <w:i/>
              </w:rPr>
              <w:t>Initial</w:t>
            </w:r>
          </w:p>
        </w:tc>
        <w:tc>
          <w:tcPr>
            <w:tcW w:w="900" w:type="dxa"/>
          </w:tcPr>
          <w:p w:rsidR="00CF5F5C" w:rsidRPr="00CF5F5C" w:rsidRDefault="00CF5F5C">
            <w:pPr>
              <w:spacing w:after="200" w:line="276" w:lineRule="auto"/>
              <w:rPr>
                <w:b/>
                <w:i/>
              </w:rPr>
            </w:pPr>
            <w:r w:rsidRPr="00CF5F5C">
              <w:rPr>
                <w:b/>
                <w:i/>
              </w:rPr>
              <w:t>Final</w:t>
            </w:r>
          </w:p>
        </w:tc>
        <w:tc>
          <w:tcPr>
            <w:tcW w:w="1064" w:type="dxa"/>
          </w:tcPr>
          <w:p w:rsidR="00CF5F5C" w:rsidRPr="00CF5F5C" w:rsidRDefault="00CF5F5C">
            <w:pPr>
              <w:spacing w:after="200" w:line="276" w:lineRule="auto"/>
              <w:rPr>
                <w:b/>
                <w:i/>
              </w:rPr>
            </w:pPr>
            <w:r w:rsidRPr="00CF5F5C">
              <w:rPr>
                <w:b/>
                <w:i/>
              </w:rPr>
              <w:t>Concrete</w:t>
            </w:r>
          </w:p>
        </w:tc>
        <w:tc>
          <w:tcPr>
            <w:tcW w:w="1006" w:type="dxa"/>
          </w:tcPr>
          <w:p w:rsidR="00CF5F5C" w:rsidRPr="00CF5F5C" w:rsidRDefault="00CF5F5C">
            <w:pPr>
              <w:spacing w:after="200" w:line="276" w:lineRule="auto"/>
              <w:rPr>
                <w:b/>
                <w:i/>
              </w:rPr>
            </w:pPr>
            <w:r w:rsidRPr="00CF5F5C">
              <w:rPr>
                <w:b/>
                <w:i/>
              </w:rPr>
              <w:t>Start-up</w:t>
            </w:r>
          </w:p>
        </w:tc>
      </w:tr>
      <w:tr w:rsidR="00CF5F5C" w:rsidTr="00CF5F5C">
        <w:trPr>
          <w:trHeight w:val="350"/>
        </w:trPr>
        <w:tc>
          <w:tcPr>
            <w:tcW w:w="1672" w:type="dxa"/>
          </w:tcPr>
          <w:p w:rsidR="00CF5F5C" w:rsidRPr="00EE503F" w:rsidRDefault="00CF5F5C">
            <w:pPr>
              <w:spacing w:after="200" w:line="276" w:lineRule="auto"/>
              <w:rPr>
                <w:sz w:val="16"/>
                <w:szCs w:val="16"/>
              </w:rPr>
            </w:pPr>
            <w:r w:rsidRPr="00EE503F">
              <w:rPr>
                <w:sz w:val="16"/>
                <w:szCs w:val="16"/>
              </w:rPr>
              <w:t xml:space="preserve">A. </w:t>
            </w:r>
            <w:proofErr w:type="spellStart"/>
            <w:r w:rsidRPr="00EE503F">
              <w:rPr>
                <w:sz w:val="16"/>
                <w:szCs w:val="16"/>
              </w:rPr>
              <w:t>Sitework</w:t>
            </w:r>
            <w:proofErr w:type="spellEnd"/>
          </w:p>
        </w:tc>
        <w:tc>
          <w:tcPr>
            <w:tcW w:w="3746" w:type="dxa"/>
          </w:tcPr>
          <w:p w:rsidR="00CF5F5C" w:rsidRPr="00EE503F" w:rsidRDefault="00CF5F5C" w:rsidP="00CF5F5C">
            <w:pPr>
              <w:spacing w:after="200" w:line="276" w:lineRule="auto"/>
              <w:ind w:right="432"/>
              <w:rPr>
                <w:sz w:val="16"/>
                <w:szCs w:val="16"/>
              </w:rPr>
            </w:pPr>
            <w:r w:rsidRPr="00EE503F">
              <w:rPr>
                <w:sz w:val="16"/>
                <w:szCs w:val="16"/>
              </w:rPr>
              <w:t>1) Excavation of ______</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990" w:type="dxa"/>
          </w:tcPr>
          <w:p w:rsidR="00CF5F5C" w:rsidRPr="00EE503F" w:rsidRDefault="00CF5F5C" w:rsidP="00CF5F5C">
            <w:pPr>
              <w:spacing w:after="200" w:line="276" w:lineRule="auto"/>
              <w:jc w:val="center"/>
              <w:rPr>
                <w:sz w:val="16"/>
                <w:szCs w:val="16"/>
              </w:rPr>
            </w:pPr>
            <w:r w:rsidRPr="00EE503F">
              <w:rPr>
                <w:sz w:val="16"/>
                <w:szCs w:val="16"/>
              </w:rPr>
              <w:t>X</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1064" w:type="dxa"/>
          </w:tcPr>
          <w:p w:rsidR="00CF5F5C" w:rsidRPr="00EE503F" w:rsidRDefault="00CF5F5C" w:rsidP="00CF5F5C">
            <w:pPr>
              <w:spacing w:after="200" w:line="276" w:lineRule="auto"/>
              <w:jc w:val="center"/>
              <w:rPr>
                <w:sz w:val="16"/>
                <w:szCs w:val="16"/>
              </w:rPr>
            </w:pPr>
          </w:p>
        </w:tc>
        <w:tc>
          <w:tcPr>
            <w:tcW w:w="1006" w:type="dxa"/>
          </w:tcPr>
          <w:p w:rsidR="00CF5F5C" w:rsidRPr="00EE503F" w:rsidRDefault="00CF5F5C" w:rsidP="00CF5F5C">
            <w:pPr>
              <w:spacing w:after="200" w:line="276" w:lineRule="auto"/>
              <w:jc w:val="center"/>
              <w:rPr>
                <w:sz w:val="16"/>
                <w:szCs w:val="16"/>
              </w:rPr>
            </w:pPr>
          </w:p>
        </w:tc>
      </w:tr>
      <w:tr w:rsidR="00CF5F5C" w:rsidTr="00CF5F5C">
        <w:trPr>
          <w:trHeight w:val="288"/>
        </w:trPr>
        <w:tc>
          <w:tcPr>
            <w:tcW w:w="1672" w:type="dxa"/>
          </w:tcPr>
          <w:p w:rsidR="00CF5F5C" w:rsidRPr="00EE503F" w:rsidRDefault="00CF5F5C" w:rsidP="00CF5F5C">
            <w:pPr>
              <w:spacing w:after="200" w:line="276" w:lineRule="auto"/>
              <w:rPr>
                <w:sz w:val="16"/>
                <w:szCs w:val="16"/>
              </w:rPr>
            </w:pPr>
            <w:r w:rsidRPr="00EE503F">
              <w:rPr>
                <w:sz w:val="16"/>
                <w:szCs w:val="16"/>
              </w:rPr>
              <w:t xml:space="preserve">A. </w:t>
            </w:r>
            <w:proofErr w:type="spellStart"/>
            <w:r w:rsidRPr="00EE503F">
              <w:rPr>
                <w:sz w:val="16"/>
                <w:szCs w:val="16"/>
              </w:rPr>
              <w:t>Sitework</w:t>
            </w:r>
            <w:proofErr w:type="spellEnd"/>
          </w:p>
        </w:tc>
        <w:tc>
          <w:tcPr>
            <w:tcW w:w="3746" w:type="dxa"/>
          </w:tcPr>
          <w:p w:rsidR="00CF5F5C" w:rsidRPr="00EE503F" w:rsidRDefault="00CF5F5C" w:rsidP="00CF5F5C">
            <w:pPr>
              <w:spacing w:after="200" w:line="276" w:lineRule="auto"/>
              <w:ind w:right="432"/>
              <w:rPr>
                <w:sz w:val="16"/>
                <w:szCs w:val="16"/>
              </w:rPr>
            </w:pPr>
            <w:r w:rsidRPr="00EE503F">
              <w:rPr>
                <w:sz w:val="16"/>
                <w:szCs w:val="16"/>
              </w:rPr>
              <w:t>2) Site Concrete</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990" w:type="dxa"/>
          </w:tcPr>
          <w:p w:rsidR="00CF5F5C" w:rsidRPr="00EE503F" w:rsidRDefault="00CF5F5C" w:rsidP="00CF5F5C">
            <w:pPr>
              <w:spacing w:after="200" w:line="276" w:lineRule="auto"/>
              <w:jc w:val="center"/>
              <w:rPr>
                <w:sz w:val="16"/>
                <w:szCs w:val="16"/>
              </w:rPr>
            </w:pPr>
            <w:r w:rsidRPr="00EE503F">
              <w:rPr>
                <w:sz w:val="16"/>
                <w:szCs w:val="16"/>
              </w:rPr>
              <w:t>X</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1064" w:type="dxa"/>
          </w:tcPr>
          <w:p w:rsidR="00CF5F5C" w:rsidRPr="00EE503F" w:rsidRDefault="00CF5F5C" w:rsidP="00CF5F5C">
            <w:pPr>
              <w:spacing w:after="200" w:line="276" w:lineRule="auto"/>
              <w:jc w:val="center"/>
              <w:rPr>
                <w:sz w:val="16"/>
                <w:szCs w:val="16"/>
              </w:rPr>
            </w:pPr>
            <w:r w:rsidRPr="00EE503F">
              <w:rPr>
                <w:sz w:val="16"/>
                <w:szCs w:val="16"/>
              </w:rPr>
              <w:t>X</w:t>
            </w:r>
          </w:p>
        </w:tc>
        <w:tc>
          <w:tcPr>
            <w:tcW w:w="1006" w:type="dxa"/>
          </w:tcPr>
          <w:p w:rsidR="00CF5F5C" w:rsidRPr="00EE503F" w:rsidRDefault="00CF5F5C" w:rsidP="00CF5F5C">
            <w:pPr>
              <w:spacing w:after="200" w:line="276" w:lineRule="auto"/>
              <w:jc w:val="center"/>
              <w:rPr>
                <w:sz w:val="16"/>
                <w:szCs w:val="16"/>
              </w:rPr>
            </w:pPr>
          </w:p>
        </w:tc>
      </w:tr>
      <w:tr w:rsidR="00CF5F5C" w:rsidTr="00CF5F5C">
        <w:trPr>
          <w:trHeight w:val="288"/>
        </w:trPr>
        <w:tc>
          <w:tcPr>
            <w:tcW w:w="1672" w:type="dxa"/>
          </w:tcPr>
          <w:p w:rsidR="00CF5F5C" w:rsidRPr="00EE503F" w:rsidRDefault="00CF5F5C">
            <w:pPr>
              <w:spacing w:after="200" w:line="276" w:lineRule="auto"/>
              <w:rPr>
                <w:sz w:val="16"/>
                <w:szCs w:val="16"/>
              </w:rPr>
            </w:pPr>
            <w:r w:rsidRPr="00EE503F">
              <w:rPr>
                <w:sz w:val="16"/>
                <w:szCs w:val="16"/>
              </w:rPr>
              <w:t>B. Equipment</w:t>
            </w:r>
          </w:p>
        </w:tc>
        <w:tc>
          <w:tcPr>
            <w:tcW w:w="3746" w:type="dxa"/>
          </w:tcPr>
          <w:p w:rsidR="00CF5F5C" w:rsidRPr="00EE503F" w:rsidRDefault="00CF5F5C" w:rsidP="00CF5F5C">
            <w:pPr>
              <w:spacing w:after="200" w:line="276" w:lineRule="auto"/>
              <w:ind w:right="432"/>
              <w:rPr>
                <w:sz w:val="16"/>
                <w:szCs w:val="16"/>
              </w:rPr>
            </w:pPr>
            <w:r w:rsidRPr="00EE503F">
              <w:rPr>
                <w:sz w:val="16"/>
                <w:szCs w:val="16"/>
              </w:rPr>
              <w:t>1) Flowmeter</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990" w:type="dxa"/>
          </w:tcPr>
          <w:p w:rsidR="00CF5F5C" w:rsidRPr="00EE503F" w:rsidRDefault="00CF5F5C" w:rsidP="00CF5F5C">
            <w:pPr>
              <w:spacing w:after="200" w:line="276" w:lineRule="auto"/>
              <w:jc w:val="center"/>
              <w:rPr>
                <w:sz w:val="16"/>
                <w:szCs w:val="16"/>
              </w:rPr>
            </w:pPr>
            <w:r w:rsidRPr="00EE503F">
              <w:rPr>
                <w:sz w:val="16"/>
                <w:szCs w:val="16"/>
              </w:rPr>
              <w:t>X</w:t>
            </w:r>
          </w:p>
        </w:tc>
        <w:tc>
          <w:tcPr>
            <w:tcW w:w="900" w:type="dxa"/>
          </w:tcPr>
          <w:p w:rsidR="00CF5F5C" w:rsidRPr="00EE503F" w:rsidRDefault="00CF5F5C" w:rsidP="00CF5F5C">
            <w:pPr>
              <w:spacing w:after="200" w:line="276" w:lineRule="auto"/>
              <w:jc w:val="center"/>
              <w:rPr>
                <w:sz w:val="16"/>
                <w:szCs w:val="16"/>
              </w:rPr>
            </w:pPr>
            <w:r w:rsidRPr="00EE503F">
              <w:rPr>
                <w:sz w:val="16"/>
                <w:szCs w:val="16"/>
              </w:rPr>
              <w:t>X</w:t>
            </w:r>
          </w:p>
        </w:tc>
        <w:tc>
          <w:tcPr>
            <w:tcW w:w="1064" w:type="dxa"/>
          </w:tcPr>
          <w:p w:rsidR="00CF5F5C" w:rsidRPr="00EE503F" w:rsidRDefault="00CF5F5C" w:rsidP="00CF5F5C">
            <w:pPr>
              <w:spacing w:after="200" w:line="276" w:lineRule="auto"/>
              <w:jc w:val="center"/>
              <w:rPr>
                <w:sz w:val="16"/>
                <w:szCs w:val="16"/>
              </w:rPr>
            </w:pPr>
          </w:p>
        </w:tc>
        <w:tc>
          <w:tcPr>
            <w:tcW w:w="1006" w:type="dxa"/>
          </w:tcPr>
          <w:p w:rsidR="00CF5F5C" w:rsidRPr="00EE503F" w:rsidRDefault="00CF5F5C" w:rsidP="00CF5F5C">
            <w:pPr>
              <w:spacing w:after="200" w:line="276" w:lineRule="auto"/>
              <w:jc w:val="center"/>
              <w:rPr>
                <w:sz w:val="16"/>
                <w:szCs w:val="16"/>
              </w:rPr>
            </w:pPr>
            <w:r w:rsidRPr="00EE503F">
              <w:rPr>
                <w:sz w:val="16"/>
                <w:szCs w:val="16"/>
              </w:rPr>
              <w:t>X</w:t>
            </w:r>
          </w:p>
        </w:tc>
      </w:tr>
    </w:tbl>
    <w:p w:rsidR="00300828" w:rsidRDefault="00300828">
      <w:pPr>
        <w:spacing w:after="200" w:line="276" w:lineRule="auto"/>
      </w:pPr>
    </w:p>
    <w:p w:rsidR="00EE503F" w:rsidRDefault="00EE503F" w:rsidP="00624D15">
      <w:pPr>
        <w:pStyle w:val="Heading3"/>
      </w:pPr>
      <w:bookmarkStart w:id="9" w:name="_Toc451513533"/>
      <w:r>
        <w:t>Log DFOW in Timberline</w:t>
      </w:r>
      <w:bookmarkEnd w:id="9"/>
    </w:p>
    <w:p w:rsidR="00676D59" w:rsidRDefault="00676D59">
      <w:pPr>
        <w:spacing w:after="200" w:line="276" w:lineRule="auto"/>
      </w:pPr>
      <w:r>
        <w:rPr>
          <w:noProof/>
          <w:lang w:eastAsia="en-US"/>
        </w:rPr>
        <mc:AlternateContent>
          <mc:Choice Requires="wps">
            <w:drawing>
              <wp:anchor distT="0" distB="0" distL="114300" distR="114300" simplePos="0" relativeHeight="251659264" behindDoc="0" locked="0" layoutInCell="1" allowOverlap="1" wp14:anchorId="48E60582" wp14:editId="3B6E271D">
                <wp:simplePos x="0" y="0"/>
                <wp:positionH relativeFrom="column">
                  <wp:posOffset>1133475</wp:posOffset>
                </wp:positionH>
                <wp:positionV relativeFrom="paragraph">
                  <wp:posOffset>365760</wp:posOffset>
                </wp:positionV>
                <wp:extent cx="3609975" cy="1581150"/>
                <wp:effectExtent l="38100" t="0" r="28575" b="76200"/>
                <wp:wrapNone/>
                <wp:docPr id="4" name="Straight Arrow Connector 4"/>
                <wp:cNvGraphicFramePr/>
                <a:graphic xmlns:a="http://schemas.openxmlformats.org/drawingml/2006/main">
                  <a:graphicData uri="http://schemas.microsoft.com/office/word/2010/wordprocessingShape">
                    <wps:wsp>
                      <wps:cNvCnPr/>
                      <wps:spPr>
                        <a:xfrm flipH="1">
                          <a:off x="0" y="0"/>
                          <a:ext cx="3609975" cy="1581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89.25pt;margin-top:28.8pt;width:284.25pt;height:12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" strokecolor="#25592f [3204]" strokeweight=".27778mm">
                <v:stroke endarrow="open"/>
              </v:shape>
            </w:pict>
          </mc:Fallback>
        </mc:AlternateContent>
      </w:r>
      <w:r w:rsidR="00CF5F5C">
        <w:t>Once the DFOW list is complete, these items shall be logged into Timberline.</w:t>
      </w:r>
      <w:r>
        <w:t xml:space="preserve"> From the Tasks Tree in the Sage Desktop, Open (+) Project Management, Documents, Custom Logs, and select “Quality Control”.</w:t>
      </w:r>
    </w:p>
    <w:p w:rsidR="00676D59" w:rsidRDefault="00676D59">
      <w:pPr>
        <w:spacing w:after="200" w:line="276" w:lineRule="auto"/>
      </w:pPr>
      <w:r>
        <w:rPr>
          <w:noProof/>
          <w:lang w:eastAsia="en-US"/>
        </w:rPr>
        <w:drawing>
          <wp:inline distT="0" distB="0" distL="0" distR="0" wp14:anchorId="19A27D1E" wp14:editId="73C2BDD4">
            <wp:extent cx="1552575" cy="189612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992" t="34259" r="26837" b="32523"/>
                    <a:stretch/>
                  </pic:blipFill>
                  <pic:spPr bwMode="auto">
                    <a:xfrm>
                      <a:off x="0" y="0"/>
                      <a:ext cx="1552575" cy="1896124"/>
                    </a:xfrm>
                    <a:prstGeom prst="rect">
                      <a:avLst/>
                    </a:prstGeom>
                    <a:ln>
                      <a:noFill/>
                    </a:ln>
                    <a:extLst>
                      <a:ext uri="{53640926-AAD7-44D8-BBD7-CCE9431645EC}">
                        <a14:shadowObscured xmlns:a14="http://schemas.microsoft.com/office/drawing/2010/main"/>
                      </a:ext>
                    </a:extLst>
                  </pic:spPr>
                </pic:pic>
              </a:graphicData>
            </a:graphic>
          </wp:inline>
        </w:drawing>
      </w:r>
    </w:p>
    <w:p w:rsidR="00676D59" w:rsidRDefault="00676D59">
      <w:pPr>
        <w:spacing w:after="200" w:line="276" w:lineRule="auto"/>
      </w:pPr>
    </w:p>
    <w:p w:rsidR="00676D59" w:rsidRDefault="00676D59">
      <w:pPr>
        <w:spacing w:after="200" w:line="276" w:lineRule="auto"/>
      </w:pPr>
      <w:r>
        <w:t xml:space="preserve">This will open up a data entry form to preload all DFOW, with the appropriate inspections, as determined above. </w:t>
      </w:r>
      <w:r w:rsidR="003350F7">
        <w:t xml:space="preserve">It is important to note the job name at the top of the data entry form, and make sure you are entering your information under the appropriate job. </w:t>
      </w:r>
      <w:r>
        <w:t>When entering the log, utilize the following columns:</w:t>
      </w:r>
    </w:p>
    <w:p w:rsidR="00676D59" w:rsidRDefault="00676D59" w:rsidP="00676D59">
      <w:pPr>
        <w:pStyle w:val="ListBullet3"/>
      </w:pPr>
      <w:r>
        <w:t>Category</w:t>
      </w:r>
      <w:r w:rsidR="00EE503F">
        <w:t xml:space="preserve"> (Must include letter (i.e., A, B, C, etc.) preceding Category)</w:t>
      </w:r>
    </w:p>
    <w:p w:rsidR="00676D59" w:rsidRDefault="00676D59" w:rsidP="00676D59">
      <w:pPr>
        <w:pStyle w:val="ListBullet3"/>
      </w:pPr>
      <w:r>
        <w:t>DFOW No.</w:t>
      </w:r>
      <w:r w:rsidR="00EE503F">
        <w:t xml:space="preserve"> (Must be number represented prior to description of DFOW)</w:t>
      </w:r>
    </w:p>
    <w:p w:rsidR="00676D59" w:rsidRDefault="00676D59" w:rsidP="00676D59">
      <w:pPr>
        <w:pStyle w:val="ListBullet3"/>
      </w:pPr>
      <w:r>
        <w:lastRenderedPageBreak/>
        <w:t>DFOW Description</w:t>
      </w:r>
      <w:r w:rsidR="00EE503F">
        <w:t xml:space="preserve"> (Include number and description)</w:t>
      </w:r>
    </w:p>
    <w:p w:rsidR="00676D59" w:rsidRDefault="00676D59" w:rsidP="00676D59">
      <w:pPr>
        <w:pStyle w:val="ListBullet3"/>
      </w:pPr>
      <w:r>
        <w:t>Phase</w:t>
      </w:r>
      <w:r w:rsidR="00EE503F">
        <w:t xml:space="preserve"> (Prep, Initial, Follow-up (or Final))</w:t>
      </w:r>
    </w:p>
    <w:p w:rsidR="00676D59" w:rsidRDefault="00676D59" w:rsidP="00676D59">
      <w:pPr>
        <w:pStyle w:val="ListBullet3"/>
      </w:pPr>
      <w:r>
        <w:t>Status</w:t>
      </w:r>
      <w:r w:rsidR="00EE503F">
        <w:t xml:space="preserve"> (When entering log, status should be “Open”</w:t>
      </w:r>
    </w:p>
    <w:p w:rsidR="00676D59" w:rsidRDefault="00676D59">
      <w:pPr>
        <w:spacing w:after="200" w:line="276" w:lineRule="auto"/>
      </w:pPr>
      <w:r>
        <w:t xml:space="preserve">The category column will be exactly as stated. It is important to utilize a letter (A, B, C) preceding each description for sorting purposes on the reports. The </w:t>
      </w:r>
      <w:r w:rsidR="00EE503F">
        <w:t xml:space="preserve">DFOW log </w:t>
      </w:r>
      <w:r>
        <w:t>display as:</w:t>
      </w:r>
    </w:p>
    <w:p w:rsidR="00EE503F" w:rsidRDefault="00EE503F">
      <w:pPr>
        <w:spacing w:after="200" w:line="276" w:lineRule="auto"/>
      </w:pPr>
      <w:r>
        <w:rPr>
          <w:noProof/>
          <w:lang w:eastAsia="en-US"/>
        </w:rPr>
        <w:drawing>
          <wp:inline distT="0" distB="0" distL="0" distR="0" wp14:anchorId="43D60444" wp14:editId="47B0FA37">
            <wp:extent cx="6922447" cy="109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927805" cy="1096223"/>
                    </a:xfrm>
                    <a:prstGeom prst="rect">
                      <a:avLst/>
                    </a:prstGeom>
                  </pic:spPr>
                </pic:pic>
              </a:graphicData>
            </a:graphic>
          </wp:inline>
        </w:drawing>
      </w:r>
    </w:p>
    <w:p w:rsidR="00EE503F" w:rsidRDefault="00EE503F">
      <w:pPr>
        <w:spacing w:after="200" w:line="276" w:lineRule="auto"/>
      </w:pPr>
    </w:p>
    <w:p w:rsidR="003350F7" w:rsidRDefault="003350F7" w:rsidP="00624D15">
      <w:pPr>
        <w:pStyle w:val="Heading3"/>
      </w:pPr>
      <w:bookmarkStart w:id="10" w:name="_Toc451513534"/>
      <w:r>
        <w:t>Update DFOW Log from Meeting Information</w:t>
      </w:r>
      <w:bookmarkEnd w:id="10"/>
    </w:p>
    <w:p w:rsidR="00A020F3" w:rsidRDefault="00EE503F">
      <w:pPr>
        <w:spacing w:after="200" w:line="276" w:lineRule="auto"/>
      </w:pPr>
      <w:r>
        <w:t xml:space="preserve">Prior to work starting on any of the DFOW, a preparatory meeting must be held, in accordance with the QC Plan. During this meeting, the “Preparatory Phase Checklist” must be completed. </w:t>
      </w:r>
      <w:r w:rsidR="00A61CE4">
        <w:t xml:space="preserve">In addition to the </w:t>
      </w:r>
      <w:r w:rsidR="00A020F3">
        <w:t>Preparatory Phase Checklist meeting, there will be two (or more) additional meetings</w:t>
      </w:r>
      <w:r w:rsidR="00A61CE4">
        <w:t xml:space="preserve">. One </w:t>
      </w:r>
      <w:r w:rsidR="00A020F3">
        <w:t>for the Initial Phase work and</w:t>
      </w:r>
      <w:r w:rsidR="00A61CE4">
        <w:t xml:space="preserve"> one for</w:t>
      </w:r>
      <w:r w:rsidR="00A020F3">
        <w:t xml:space="preserve"> the Final Phase work. There are checklists associated </w:t>
      </w:r>
      <w:r w:rsidR="00A61CE4">
        <w:t>with each phase of the QC Plan, and an example of these checklists can be found in the back of this document.</w:t>
      </w:r>
    </w:p>
    <w:p w:rsidR="003350F7" w:rsidRDefault="00EE503F">
      <w:pPr>
        <w:spacing w:after="200" w:line="276" w:lineRule="auto"/>
      </w:pPr>
      <w:r>
        <w:t xml:space="preserve">The way in which this form is completed </w:t>
      </w:r>
      <w:r w:rsidR="003350F7">
        <w:t xml:space="preserve">can be determined by the user. Once the meeting is complete, the remaining information open on the log must be completed (i.e., Reporter, Date Performed, No. of Deficiencies (if any), Resolution Due Date (if any deficiencies), and status. If no deficiencies are documented, the status should be changed to “Closed”. In the event deficiencies are found, the status is to remain open until deficiencies are resolved. </w:t>
      </w:r>
    </w:p>
    <w:p w:rsidR="003350F7" w:rsidRDefault="003350F7" w:rsidP="00624D15">
      <w:pPr>
        <w:pStyle w:val="Heading4"/>
      </w:pPr>
      <w:r>
        <w:t>Logging Deficiencies</w:t>
      </w:r>
    </w:p>
    <w:p w:rsidR="003350F7" w:rsidRDefault="003350F7">
      <w:pPr>
        <w:spacing w:after="200" w:line="276" w:lineRule="auto"/>
      </w:pPr>
      <w:r>
        <w:t xml:space="preserve">When deficiencies are noted, these items must be logged into the Quality Control Near Miss and Deficiency Log. This log is found under the same file structure in the Sage Desktop, with the name “Quality Control – </w:t>
      </w:r>
      <w:proofErr w:type="spellStart"/>
      <w:r>
        <w:t>NM&amp;Def</w:t>
      </w:r>
      <w:proofErr w:type="spellEnd"/>
      <w:r>
        <w:t>.”</w:t>
      </w:r>
    </w:p>
    <w:p w:rsidR="003350F7" w:rsidRDefault="003350F7">
      <w:pPr>
        <w:spacing w:after="200" w:line="276" w:lineRule="auto"/>
      </w:pPr>
      <w:r>
        <w:rPr>
          <w:noProof/>
          <w:lang w:eastAsia="en-US"/>
        </w:rPr>
        <w:drawing>
          <wp:inline distT="0" distB="0" distL="0" distR="0" wp14:anchorId="74232EBF" wp14:editId="1FC52254">
            <wp:extent cx="6946596" cy="18383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957380" cy="1841179"/>
                    </a:xfrm>
                    <a:prstGeom prst="rect">
                      <a:avLst/>
                    </a:prstGeom>
                  </pic:spPr>
                </pic:pic>
              </a:graphicData>
            </a:graphic>
          </wp:inline>
        </w:drawing>
      </w:r>
    </w:p>
    <w:p w:rsidR="003350F7" w:rsidRDefault="003350F7">
      <w:pPr>
        <w:spacing w:after="200" w:line="276" w:lineRule="auto"/>
      </w:pPr>
      <w:r>
        <w:t xml:space="preserve">Once the deficiencies are resolved, the resolution date and status must be changed in the “Quality Control – </w:t>
      </w:r>
      <w:proofErr w:type="spellStart"/>
      <w:r>
        <w:t>NM&amp;Def</w:t>
      </w:r>
      <w:proofErr w:type="spellEnd"/>
      <w:r>
        <w:t xml:space="preserve">.” log as well as the “Quality Control” log. The status and date of resolution must be noted on both data entry forms. </w:t>
      </w:r>
    </w:p>
    <w:p w:rsidR="00EE503F" w:rsidRDefault="00C34E5D" w:rsidP="00624D15">
      <w:pPr>
        <w:pStyle w:val="Heading2"/>
      </w:pPr>
      <w:bookmarkStart w:id="11" w:name="_Toc451513535"/>
      <w:r>
        <w:lastRenderedPageBreak/>
        <w:t>Printing Reports</w:t>
      </w:r>
      <w:bookmarkEnd w:id="11"/>
    </w:p>
    <w:p w:rsidR="00023B5C" w:rsidRDefault="00023B5C" w:rsidP="00023B5C">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1685925</wp:posOffset>
                </wp:positionH>
                <wp:positionV relativeFrom="paragraph">
                  <wp:posOffset>191770</wp:posOffset>
                </wp:positionV>
                <wp:extent cx="2743200" cy="240030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2743200" cy="2400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132.75pt;margin-top:15.1pt;width:3in;height:18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" strokecolor="#25592f [3204]" strokeweight=".27778mm">
                <v:stroke endarrow="open"/>
              </v:shape>
            </w:pict>
          </mc:Fallback>
        </mc:AlternateContent>
      </w:r>
      <w:r>
        <w:t xml:space="preserve">Reports can be found under the Report Folder in the Sage Desktop Task Tree. </w:t>
      </w:r>
    </w:p>
    <w:p w:rsidR="00023B5C" w:rsidRDefault="00023B5C" w:rsidP="00023B5C">
      <w:r>
        <w:rPr>
          <w:noProof/>
          <w:lang w:eastAsia="en-US"/>
        </w:rPr>
        <w:drawing>
          <wp:inline distT="0" distB="0" distL="0" distR="0" wp14:anchorId="5E4B82A2" wp14:editId="11DF6BA1">
            <wp:extent cx="1733550" cy="28606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31292"/>
                    <a:stretch/>
                  </pic:blipFill>
                  <pic:spPr bwMode="auto">
                    <a:xfrm>
                      <a:off x="0" y="0"/>
                      <a:ext cx="1733550" cy="2860644"/>
                    </a:xfrm>
                    <a:prstGeom prst="rect">
                      <a:avLst/>
                    </a:prstGeom>
                    <a:ln>
                      <a:noFill/>
                    </a:ln>
                    <a:extLst>
                      <a:ext uri="{53640926-AAD7-44D8-BBD7-CCE9431645EC}">
                        <a14:shadowObscured xmlns:a14="http://schemas.microsoft.com/office/drawing/2010/main"/>
                      </a:ext>
                    </a:extLst>
                  </pic:spPr>
                </pic:pic>
              </a:graphicData>
            </a:graphic>
          </wp:inline>
        </w:drawing>
      </w:r>
    </w:p>
    <w:p w:rsidR="00023B5C" w:rsidRDefault="00023B5C" w:rsidP="00023B5C"/>
    <w:p w:rsidR="00C34E5D" w:rsidRDefault="00C34E5D" w:rsidP="00624D15">
      <w:pPr>
        <w:pStyle w:val="Heading3"/>
      </w:pPr>
      <w:bookmarkStart w:id="12" w:name="_Toc451513536"/>
      <w:r>
        <w:t>QC Log</w:t>
      </w:r>
      <w:bookmarkEnd w:id="12"/>
    </w:p>
    <w:p w:rsidR="00C34E5D" w:rsidRDefault="00C34E5D">
      <w:pPr>
        <w:spacing w:after="200" w:line="276" w:lineRule="auto"/>
      </w:pPr>
      <w:r>
        <w:t>There are two types of reports created for the QC Log. One report is sorted by</w:t>
      </w:r>
      <w:r w:rsidR="00983395">
        <w:t xml:space="preserve"> Inspection Phase</w:t>
      </w:r>
      <w:r>
        <w:t xml:space="preserve"> Type</w:t>
      </w:r>
      <w:r w:rsidR="00983395">
        <w:t>/Status</w:t>
      </w:r>
      <w:r>
        <w:t xml:space="preserve"> (Preparatory, Initial, Follow-up (or Final), etc.). This report is called “LDD – QC Log by Insp Type (CR). The other report is sorted by the Category noted on the DFOW. This report is called “LDD – QC Log by Category (CR)”. </w:t>
      </w:r>
    </w:p>
    <w:p w:rsidR="00C34E5D" w:rsidRDefault="00C34E5D" w:rsidP="00624D15">
      <w:pPr>
        <w:pStyle w:val="Heading3"/>
      </w:pPr>
      <w:bookmarkStart w:id="13" w:name="_Toc451513537"/>
      <w:r>
        <w:t>QC Near Miss and/or Deficiency</w:t>
      </w:r>
      <w:bookmarkEnd w:id="13"/>
    </w:p>
    <w:p w:rsidR="00C34E5D" w:rsidRDefault="00C34E5D">
      <w:pPr>
        <w:spacing w:after="200" w:line="276" w:lineRule="auto"/>
      </w:pPr>
      <w:r>
        <w:t>An additional report was created for the Near Miss and Deficiencies found during the phase meetings. This report is called “LDD – QC NM&amp;DEF”, which is located under the same folder in the report tree. This report is sorted by status.</w:t>
      </w:r>
    </w:p>
    <w:p w:rsidR="00983395" w:rsidRDefault="00023B5C">
      <w:pPr>
        <w:spacing w:after="200" w:line="276" w:lineRule="auto"/>
      </w:pPr>
      <w:r>
        <w:t xml:space="preserve">An example of </w:t>
      </w:r>
      <w:r w:rsidR="009E2831">
        <w:t>each r</w:t>
      </w:r>
      <w:r w:rsidR="00983395">
        <w:t xml:space="preserve">eport </w:t>
      </w:r>
      <w:r w:rsidR="009E2831">
        <w:t>is</w:t>
      </w:r>
      <w:r w:rsidR="00983395">
        <w:t xml:space="preserve"> as follows:</w:t>
      </w:r>
    </w:p>
    <w:p w:rsidR="00983395" w:rsidRDefault="00983395">
      <w:pPr>
        <w:spacing w:after="200" w:line="276" w:lineRule="auto"/>
      </w:pPr>
      <w:r>
        <w:rPr>
          <w:noProof/>
          <w:lang w:eastAsia="en-US"/>
        </w:rPr>
        <w:drawing>
          <wp:inline distT="0" distB="0" distL="0" distR="0" wp14:anchorId="7C0C6EEB" wp14:editId="366EFB02">
            <wp:extent cx="2926080" cy="1936652"/>
            <wp:effectExtent l="171450" t="171450" r="198120" b="1974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26080" cy="19366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en-US"/>
        </w:rPr>
        <w:drawing>
          <wp:inline distT="0" distB="0" distL="0" distR="0" wp14:anchorId="64A9779E" wp14:editId="53C6FEE4">
            <wp:extent cx="2928529" cy="2141331"/>
            <wp:effectExtent l="171450" t="171450" r="196215" b="2019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33188" cy="21447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23B5C" w:rsidRDefault="009E2831">
      <w:pPr>
        <w:spacing w:after="200" w:line="276" w:lineRule="auto"/>
      </w:pPr>
      <w:r>
        <w:rPr>
          <w:noProof/>
          <w:lang w:eastAsia="en-US"/>
        </w:rPr>
        <w:lastRenderedPageBreak/>
        <w:drawing>
          <wp:inline distT="0" distB="0" distL="0" distR="0" wp14:anchorId="2A0699C2" wp14:editId="749664E4">
            <wp:extent cx="2926080" cy="2530309"/>
            <wp:effectExtent l="171450" t="171450" r="198120" b="1943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26080" cy="25303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D3271" w:rsidRDefault="001C382B" w:rsidP="00624D15">
      <w:pPr>
        <w:pStyle w:val="Heading2"/>
      </w:pPr>
      <w:bookmarkStart w:id="14" w:name="_Toc451513538"/>
      <w:r>
        <w:t>Forms &amp; Documentations</w:t>
      </w:r>
      <w:bookmarkEnd w:id="14"/>
    </w:p>
    <w:p w:rsidR="009E2831" w:rsidRDefault="009E2831" w:rsidP="00A86A4E">
      <w:pPr>
        <w:rPr>
          <w:rStyle w:val="Heading2Char"/>
        </w:rPr>
      </w:pPr>
      <w:bookmarkStart w:id="15" w:name="_Toc451513539"/>
      <w:r w:rsidRPr="00624D15">
        <w:rPr>
          <w:rStyle w:val="Heading3Char"/>
        </w:rPr>
        <w:t>DFOW Example</w:t>
      </w:r>
      <w:bookmarkEnd w:id="15"/>
      <w:r w:rsidRPr="00624D15">
        <w:rPr>
          <w:rStyle w:val="Heading3Char"/>
        </w:rPr>
        <w:tab/>
      </w:r>
      <w:r>
        <w:rPr>
          <w:rStyle w:val="Heading2Char"/>
        </w:rPr>
        <w:tab/>
      </w:r>
      <w:r>
        <w:rPr>
          <w:rStyle w:val="Heading2Char"/>
        </w:rPr>
        <w:tab/>
      </w:r>
      <w:r>
        <w:rPr>
          <w:rStyle w:val="Heading2Char"/>
        </w:rPr>
        <w:tab/>
      </w:r>
      <w:r>
        <w:rPr>
          <w:rStyle w:val="Heading2Char"/>
        </w:rPr>
        <w:tab/>
      </w:r>
      <w:r>
        <w:rPr>
          <w:rStyle w:val="Heading2Char"/>
        </w:rPr>
        <w:tab/>
      </w:r>
      <w:r w:rsidRPr="00624D15">
        <w:rPr>
          <w:rStyle w:val="Heading3Char"/>
        </w:rPr>
        <w:t>Preparatory Phase Checklist</w:t>
      </w:r>
      <w:r>
        <w:rPr>
          <w:rStyle w:val="Heading2Char"/>
        </w:rPr>
        <w:t xml:space="preserve"> </w:t>
      </w:r>
    </w:p>
    <w:p w:rsidR="008E3785" w:rsidRPr="008E3785" w:rsidRDefault="008E3785" w:rsidP="009E2831">
      <w:r>
        <w:t xml:space="preserve">  </w:t>
      </w:r>
      <w:r>
        <w:rPr>
          <w:noProof/>
          <w:lang w:eastAsia="en-US"/>
        </w:rPr>
        <w:drawing>
          <wp:inline distT="0" distB="0" distL="0" distR="0" wp14:anchorId="4FA204F6" wp14:editId="15A52A03">
            <wp:extent cx="2743200" cy="348280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able Features of Work.emf"/>
                    <pic:cNvPicPr/>
                  </pic:nvPicPr>
                  <pic:blipFill rotWithShape="1">
                    <a:blip r:embed="rId32" cstate="print">
                      <a:extLst>
                        <a:ext uri="{28A0092B-C50C-407E-A947-70E740481C1C}">
                          <a14:useLocalDpi xmlns:a14="http://schemas.microsoft.com/office/drawing/2010/main" val="0"/>
                        </a:ext>
                      </a:extLst>
                    </a:blip>
                    <a:srcRect l="809" t="3852" r="4676" b="3438"/>
                    <a:stretch/>
                  </pic:blipFill>
                  <pic:spPr bwMode="auto">
                    <a:xfrm>
                      <a:off x="0" y="0"/>
                      <a:ext cx="2743200" cy="3482807"/>
                    </a:xfrm>
                    <a:prstGeom prst="rect">
                      <a:avLst/>
                    </a:prstGeom>
                    <a:ln>
                      <a:noFill/>
                    </a:ln>
                    <a:extLst>
                      <a:ext uri="{53640926-AAD7-44D8-BBD7-CCE9431645EC}">
                        <a14:shadowObscured xmlns:a14="http://schemas.microsoft.com/office/drawing/2010/main"/>
                      </a:ext>
                    </a:extLst>
                  </pic:spPr>
                </pic:pic>
              </a:graphicData>
            </a:graphic>
          </wp:inline>
        </w:drawing>
      </w:r>
      <w:r w:rsidR="009E2831">
        <w:t xml:space="preserve">                         </w:t>
      </w:r>
      <w:r w:rsidR="00786DF1">
        <w:rPr>
          <w:noProof/>
          <w:lang w:eastAsia="en-US"/>
        </w:rPr>
        <w:drawing>
          <wp:inline distT="0" distB="0" distL="0" distR="0" wp14:anchorId="30127878" wp14:editId="4FA451EF">
            <wp:extent cx="2826264"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Phase Checklis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6264" cy="3657600"/>
                    </a:xfrm>
                    <a:prstGeom prst="rect">
                      <a:avLst/>
                    </a:prstGeom>
                  </pic:spPr>
                </pic:pic>
              </a:graphicData>
            </a:graphic>
          </wp:inline>
        </w:drawing>
      </w:r>
    </w:p>
    <w:p w:rsidR="009E2831" w:rsidRDefault="009E2831">
      <w:pPr>
        <w:spacing w:after="200" w:line="276" w:lineRule="auto"/>
        <w:rPr>
          <w:b/>
          <w:color w:val="25592F" w:themeColor="accent1"/>
          <w:spacing w:val="20"/>
          <w:sz w:val="28"/>
          <w:szCs w:val="28"/>
        </w:rPr>
      </w:pPr>
      <w:r>
        <w:br w:type="page"/>
      </w:r>
    </w:p>
    <w:p w:rsidR="009E2831" w:rsidRDefault="001C382B" w:rsidP="009E2831">
      <w:pPr>
        <w:pStyle w:val="Heading2"/>
        <w:ind w:left="5040" w:hanging="5040"/>
      </w:pPr>
      <w:bookmarkStart w:id="16" w:name="_Toc451513540"/>
      <w:r w:rsidRPr="00624D15">
        <w:rPr>
          <w:rStyle w:val="Heading3Char"/>
        </w:rPr>
        <w:lastRenderedPageBreak/>
        <w:t>Initial Phase Checklist</w:t>
      </w:r>
      <w:r w:rsidR="009E2831" w:rsidRPr="00624D15">
        <w:rPr>
          <w:rStyle w:val="Heading3Char"/>
        </w:rPr>
        <w:t xml:space="preserve"> Example</w:t>
      </w:r>
      <w:r w:rsidR="009E2831">
        <w:tab/>
      </w:r>
      <w:r w:rsidR="009E2831" w:rsidRPr="00624D15">
        <w:rPr>
          <w:rStyle w:val="Heading3Char"/>
        </w:rPr>
        <w:t>Finial or Follow-up Phase Checklist Example</w:t>
      </w:r>
      <w:bookmarkEnd w:id="16"/>
    </w:p>
    <w:p w:rsidR="00CC1A60" w:rsidRDefault="004C15DD" w:rsidP="00CC1A60">
      <w:r>
        <w:rPr>
          <w:noProof/>
          <w:lang w:eastAsia="en-US"/>
        </w:rPr>
        <w:drawing>
          <wp:inline distT="0" distB="0" distL="0" distR="0" wp14:anchorId="537F7D62" wp14:editId="5CF9FC68">
            <wp:extent cx="2826264"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Phase Checkli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6264" cy="3657600"/>
                    </a:xfrm>
                    <a:prstGeom prst="rect">
                      <a:avLst/>
                    </a:prstGeom>
                  </pic:spPr>
                </pic:pic>
              </a:graphicData>
            </a:graphic>
          </wp:inline>
        </w:drawing>
      </w:r>
      <w:r w:rsidR="009E2831">
        <w:t xml:space="preserve">              </w:t>
      </w:r>
      <w:r>
        <w:rPr>
          <w:noProof/>
          <w:lang w:eastAsia="en-US"/>
        </w:rPr>
        <w:drawing>
          <wp:inline distT="0" distB="0" distL="0" distR="0" wp14:anchorId="7D54F985" wp14:editId="3FF5580E">
            <wp:extent cx="2826264"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 Up Phase Checklis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6264" cy="3657600"/>
                    </a:xfrm>
                    <a:prstGeom prst="rect">
                      <a:avLst/>
                    </a:prstGeom>
                  </pic:spPr>
                </pic:pic>
              </a:graphicData>
            </a:graphic>
          </wp:inline>
        </w:drawing>
      </w:r>
    </w:p>
    <w:p w:rsidR="009E2831" w:rsidRPr="00624D15" w:rsidRDefault="001C382B" w:rsidP="00624D15">
      <w:pPr>
        <w:pStyle w:val="Heading3"/>
        <w:rPr>
          <w:b w:val="0"/>
        </w:rPr>
      </w:pPr>
      <w:bookmarkStart w:id="17" w:name="_Toc451513541"/>
      <w:r w:rsidRPr="00624D15">
        <w:rPr>
          <w:b w:val="0"/>
        </w:rPr>
        <w:t>Equipment Start-up Checklist</w:t>
      </w:r>
      <w:r w:rsidR="009E2831" w:rsidRPr="00624D15">
        <w:rPr>
          <w:b w:val="0"/>
        </w:rPr>
        <w:t xml:space="preserve"> </w:t>
      </w:r>
      <w:r w:rsidR="00624D15" w:rsidRPr="00624D15">
        <w:rPr>
          <w:b w:val="0"/>
        </w:rPr>
        <w:t>Example</w:t>
      </w:r>
      <w:r w:rsidR="009E2831" w:rsidRPr="00624D15">
        <w:rPr>
          <w:b w:val="0"/>
        </w:rPr>
        <w:tab/>
      </w:r>
      <w:r w:rsidR="009E2831" w:rsidRPr="00624D15">
        <w:rPr>
          <w:b w:val="0"/>
        </w:rPr>
        <w:tab/>
        <w:t>Concrete Pour Checkout Example</w:t>
      </w:r>
      <w:bookmarkEnd w:id="17"/>
    </w:p>
    <w:p w:rsidR="00624D15" w:rsidRDefault="004C15DD" w:rsidP="00CC1A60">
      <w:r>
        <w:rPr>
          <w:noProof/>
          <w:lang w:eastAsia="en-US"/>
        </w:rPr>
        <w:drawing>
          <wp:inline distT="0" distB="0" distL="0" distR="0" wp14:anchorId="30C06D7D" wp14:editId="6135191E">
            <wp:extent cx="2815508" cy="364368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Startup Checklis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8378" cy="3647396"/>
                    </a:xfrm>
                    <a:prstGeom prst="rect">
                      <a:avLst/>
                    </a:prstGeom>
                  </pic:spPr>
                </pic:pic>
              </a:graphicData>
            </a:graphic>
          </wp:inline>
        </w:drawing>
      </w:r>
      <w:r w:rsidR="009E2831">
        <w:t xml:space="preserve">              </w:t>
      </w:r>
      <w:r w:rsidR="00786DF1">
        <w:rPr>
          <w:noProof/>
          <w:lang w:eastAsia="en-US"/>
        </w:rPr>
        <w:drawing>
          <wp:inline distT="0" distB="0" distL="0" distR="0" wp14:anchorId="15BB262D" wp14:editId="47B459D3">
            <wp:extent cx="2826263"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rete Checkout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1896" cy="3664889"/>
                    </a:xfrm>
                    <a:prstGeom prst="rect">
                      <a:avLst/>
                    </a:prstGeom>
                  </pic:spPr>
                </pic:pic>
              </a:graphicData>
            </a:graphic>
          </wp:inline>
        </w:drawing>
      </w:r>
    </w:p>
    <w:p w:rsidR="00624D15" w:rsidRDefault="00624D15">
      <w:pPr>
        <w:spacing w:after="200" w:line="276" w:lineRule="auto"/>
      </w:pPr>
      <w:r>
        <w:br w:type="page"/>
      </w:r>
    </w:p>
    <w:p w:rsidR="00624D15" w:rsidRDefault="00624D15" w:rsidP="00624D15">
      <w:pPr>
        <w:pStyle w:val="Heading1"/>
      </w:pPr>
      <w:bookmarkStart w:id="18" w:name="_Toc450652515"/>
      <w:bookmarkStart w:id="19" w:name="_Toc451513542"/>
      <w:r>
        <w:lastRenderedPageBreak/>
        <w:t>Safety</w:t>
      </w:r>
      <w:bookmarkEnd w:id="19"/>
    </w:p>
    <w:p w:rsidR="00624D15" w:rsidRDefault="00624D15" w:rsidP="00624D15">
      <w:pPr>
        <w:pStyle w:val="Heading2"/>
      </w:pPr>
      <w:bookmarkStart w:id="20" w:name="_Toc451513543"/>
      <w:r>
        <w:t>GENERAL</w:t>
      </w:r>
      <w:bookmarkEnd w:id="18"/>
      <w:bookmarkEnd w:id="20"/>
    </w:p>
    <w:p w:rsidR="00624D15" w:rsidRDefault="00624D15" w:rsidP="00624D15">
      <w:pPr>
        <w:spacing w:after="200" w:line="276" w:lineRule="auto"/>
      </w:pPr>
      <w:r>
        <w:t>The Safety forms will serve as the checklists for each inspection completed on the project. This project requires the following:</w:t>
      </w:r>
    </w:p>
    <w:p w:rsidR="00624D15" w:rsidRDefault="00624D15" w:rsidP="00624D15">
      <w:pPr>
        <w:pStyle w:val="ListBullet5"/>
      </w:pPr>
      <w:r>
        <w:t>Daily Safety Audit</w:t>
      </w:r>
    </w:p>
    <w:p w:rsidR="00624D15" w:rsidRDefault="00624D15" w:rsidP="00624D15">
      <w:pPr>
        <w:pStyle w:val="ListBullet5"/>
      </w:pPr>
      <w:r>
        <w:t>Weekly Safety Audit</w:t>
      </w:r>
    </w:p>
    <w:p w:rsidR="00624D15" w:rsidRDefault="00624D15" w:rsidP="00624D15">
      <w:pPr>
        <w:pStyle w:val="ListBullet5"/>
      </w:pPr>
      <w:r>
        <w:t>Monthly Safety Audit</w:t>
      </w:r>
    </w:p>
    <w:p w:rsidR="00624D15" w:rsidRDefault="00624D15" w:rsidP="00624D15">
      <w:pPr>
        <w:spacing w:after="200" w:line="276" w:lineRule="auto"/>
      </w:pPr>
      <w:r>
        <w:t xml:space="preserve">This project will also incorporate a project safety sign which will be located on-site. This sign must be updated and maintained daily. </w:t>
      </w:r>
    </w:p>
    <w:p w:rsidR="00624D15" w:rsidRDefault="00624D15" w:rsidP="00624D15">
      <w:pPr>
        <w:spacing w:after="200" w:line="276" w:lineRule="auto"/>
      </w:pPr>
    </w:p>
    <w:p w:rsidR="00624D15" w:rsidRDefault="00624D15" w:rsidP="00624D15">
      <w:pPr>
        <w:pStyle w:val="Heading2"/>
      </w:pPr>
      <w:bookmarkStart w:id="21" w:name="_Toc450652516"/>
      <w:bookmarkStart w:id="22" w:name="_Toc451513544"/>
      <w:r>
        <w:t>Project Sign</w:t>
      </w:r>
      <w:bookmarkEnd w:id="21"/>
      <w:bookmarkEnd w:id="22"/>
    </w:p>
    <w:p w:rsidR="00624D15" w:rsidRDefault="00624D15" w:rsidP="00624D15">
      <w:pPr>
        <w:spacing w:after="200" w:line="276" w:lineRule="auto"/>
      </w:pPr>
      <w:r>
        <w:t xml:space="preserve">Below is an example of the project sign. The sign will incorporate writable space for daily/weekly updates. </w:t>
      </w:r>
    </w:p>
    <w:p w:rsidR="00624D15" w:rsidRDefault="00624D15" w:rsidP="00624D15">
      <w:pPr>
        <w:spacing w:after="200" w:line="276" w:lineRule="auto"/>
      </w:pPr>
      <w:r>
        <w:rPr>
          <w:noProof/>
          <w:lang w:eastAsia="en-US"/>
        </w:rPr>
        <w:drawing>
          <wp:inline distT="0" distB="0" distL="0" distR="0" wp14:anchorId="6B46773D" wp14:editId="09594C7C">
            <wp:extent cx="48196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19650" cy="2209800"/>
                    </a:xfrm>
                    <a:prstGeom prst="rect">
                      <a:avLst/>
                    </a:prstGeom>
                  </pic:spPr>
                </pic:pic>
              </a:graphicData>
            </a:graphic>
          </wp:inline>
        </w:drawing>
      </w:r>
    </w:p>
    <w:p w:rsidR="00624D15" w:rsidRDefault="00624D15" w:rsidP="00624D15">
      <w:pPr>
        <w:pStyle w:val="Heading3"/>
      </w:pPr>
      <w:bookmarkStart w:id="23" w:name="_Toc450652517"/>
      <w:bookmarkStart w:id="24" w:name="_Toc451513545"/>
      <w:r>
        <w:t>Tool Box Talks</w:t>
      </w:r>
      <w:bookmarkEnd w:id="23"/>
      <w:bookmarkEnd w:id="24"/>
    </w:p>
    <w:p w:rsidR="00624D15" w:rsidRDefault="00624D15" w:rsidP="00624D15">
      <w:pPr>
        <w:spacing w:after="200" w:line="276" w:lineRule="auto"/>
      </w:pPr>
      <w:r>
        <w:t>Tool Box Talks must be performed weekly. The weekly topic shall be written on the project safety sign.</w:t>
      </w:r>
    </w:p>
    <w:p w:rsidR="00624D15" w:rsidRDefault="00624D15" w:rsidP="00624D15">
      <w:pPr>
        <w:pStyle w:val="Heading3"/>
      </w:pPr>
      <w:bookmarkStart w:id="25" w:name="_Toc450652518"/>
      <w:bookmarkStart w:id="26" w:name="_Toc451513546"/>
      <w:r>
        <w:t>Safety Tip</w:t>
      </w:r>
      <w:bookmarkEnd w:id="25"/>
      <w:bookmarkEnd w:id="26"/>
    </w:p>
    <w:p w:rsidR="00624D15" w:rsidRDefault="00624D15" w:rsidP="00624D15">
      <w:pPr>
        <w:spacing w:after="200" w:line="276" w:lineRule="auto"/>
      </w:pPr>
      <w:r>
        <w:t>Safety tips must also be written on the project safety sign. Examples of safety tips are as follows:</w:t>
      </w:r>
    </w:p>
    <w:p w:rsidR="00624D15" w:rsidRDefault="00624D15" w:rsidP="00624D15">
      <w:pPr>
        <w:pStyle w:val="ListBullet5"/>
      </w:pPr>
      <w:r>
        <w:t>“A spill or a slip could mean a hospital trip” – Work Smart, Be Safe</w:t>
      </w:r>
    </w:p>
    <w:p w:rsidR="00624D15" w:rsidRDefault="00624D15" w:rsidP="00624D15">
      <w:pPr>
        <w:pStyle w:val="ListBullet5"/>
      </w:pPr>
      <w:r>
        <w:t>“Working in a safe way means you will live to see another day”</w:t>
      </w:r>
      <w:r w:rsidRPr="00F626C6">
        <w:t xml:space="preserve"> </w:t>
      </w:r>
      <w:r>
        <w:t>– Work Smart, Be Safe</w:t>
      </w:r>
    </w:p>
    <w:p w:rsidR="00624D15" w:rsidRDefault="00624D15" w:rsidP="00624D15">
      <w:pPr>
        <w:pStyle w:val="ListBullet5"/>
      </w:pPr>
      <w:r>
        <w:t>“If you mess up, don’t hesitate to ‘fess up”</w:t>
      </w:r>
      <w:r w:rsidRPr="00F626C6">
        <w:t xml:space="preserve"> </w:t>
      </w:r>
      <w:r>
        <w:t>– Work Smart, Be Safe</w:t>
      </w:r>
    </w:p>
    <w:p w:rsidR="00624D15" w:rsidRDefault="00624D15" w:rsidP="00624D15">
      <w:pPr>
        <w:pStyle w:val="ListBullet5"/>
      </w:pPr>
      <w:r>
        <w:t>“Take a shortcut and you will be cutting your life short”</w:t>
      </w:r>
      <w:r w:rsidRPr="00F626C6">
        <w:t xml:space="preserve"> </w:t>
      </w:r>
      <w:r>
        <w:t>– Work Smart, Be Safe</w:t>
      </w:r>
    </w:p>
    <w:p w:rsidR="00624D15" w:rsidRDefault="00624D15" w:rsidP="00624D15">
      <w:pPr>
        <w:pStyle w:val="ListBullet5"/>
      </w:pPr>
      <w:r>
        <w:t>“If you don’t want to bet your life, don’t gamble with safety”</w:t>
      </w:r>
      <w:r w:rsidRPr="00F626C6">
        <w:t xml:space="preserve"> </w:t>
      </w:r>
      <w:r>
        <w:t>– Work Smart, Be Safe</w:t>
      </w:r>
    </w:p>
    <w:p w:rsidR="00624D15" w:rsidRDefault="00624D15" w:rsidP="00624D15">
      <w:pPr>
        <w:pStyle w:val="ListBullet5"/>
      </w:pPr>
      <w:r>
        <w:t>“If you are in favor of safety glasses, Say: “EYE”</w:t>
      </w:r>
      <w:r w:rsidRPr="00F626C6">
        <w:t xml:space="preserve"> </w:t>
      </w:r>
      <w:r>
        <w:t>– Work Smart, Be Safe</w:t>
      </w:r>
    </w:p>
    <w:p w:rsidR="00624D15" w:rsidRDefault="00624D15" w:rsidP="00624D15">
      <w:pPr>
        <w:pStyle w:val="ListBullet5"/>
      </w:pPr>
      <w:r>
        <w:lastRenderedPageBreak/>
        <w:t>“It’s better to arrive late in this world than early in the next”</w:t>
      </w:r>
      <w:r w:rsidRPr="00F626C6">
        <w:t xml:space="preserve"> </w:t>
      </w:r>
      <w:r>
        <w:t>– Work Smart, Be Safe</w:t>
      </w:r>
    </w:p>
    <w:p w:rsidR="00624D15" w:rsidRDefault="00624D15" w:rsidP="00624D15">
      <w:pPr>
        <w:pStyle w:val="ListBullet5"/>
      </w:pPr>
      <w:r>
        <w:t>"Don't be afraid to ask a dumb question. It's a lot easier to deal with than a dumb mistake."</w:t>
      </w:r>
      <w:r w:rsidRPr="00F626C6">
        <w:t xml:space="preserve"> </w:t>
      </w:r>
      <w:r>
        <w:t>– Work Smart, Be Safe</w:t>
      </w:r>
    </w:p>
    <w:p w:rsidR="00624D15" w:rsidRDefault="00624D15" w:rsidP="00624D15">
      <w:pPr>
        <w:pStyle w:val="ListBullet5"/>
      </w:pPr>
      <w:r>
        <w:t>"If you don't want your wife to spend your 401(k), don't get hurt on the job today."</w:t>
      </w:r>
      <w:r w:rsidRPr="00F626C6">
        <w:t xml:space="preserve"> </w:t>
      </w:r>
      <w:r>
        <w:t>– Work Smart, Be Safe</w:t>
      </w:r>
    </w:p>
    <w:p w:rsidR="00624D15" w:rsidRDefault="00624D15" w:rsidP="00624D15">
      <w:pPr>
        <w:pStyle w:val="ListBullet5"/>
      </w:pPr>
      <w:r>
        <w:t>"Remember: Safety is not an accident."</w:t>
      </w:r>
      <w:r w:rsidRPr="00F626C6">
        <w:t xml:space="preserve"> </w:t>
      </w:r>
      <w:r>
        <w:t>– Work Smart, Be Safe</w:t>
      </w:r>
    </w:p>
    <w:p w:rsidR="00624D15" w:rsidRDefault="00624D15" w:rsidP="00624D15">
      <w:pPr>
        <w:pStyle w:val="ListBullet5"/>
      </w:pPr>
      <w:r>
        <w:t>"Remember to work safe today. Heaven can wait."</w:t>
      </w:r>
      <w:r w:rsidRPr="00F626C6">
        <w:t xml:space="preserve"> </w:t>
      </w:r>
      <w:r>
        <w:t>– Work Smart, Be Safe</w:t>
      </w:r>
    </w:p>
    <w:p w:rsidR="00624D15" w:rsidRDefault="00624D15" w:rsidP="00624D15">
      <w:pPr>
        <w:pStyle w:val="ListBullet5"/>
      </w:pPr>
      <w:r>
        <w:t>"Your first mistake can also be your last."</w:t>
      </w:r>
      <w:r w:rsidRPr="00F626C6">
        <w:t xml:space="preserve"> </w:t>
      </w:r>
      <w:r>
        <w:t>– Work Smart, Be Safe</w:t>
      </w:r>
    </w:p>
    <w:p w:rsidR="00624D15" w:rsidRDefault="00624D15" w:rsidP="00624D15">
      <w:pPr>
        <w:pStyle w:val="ListBullet5"/>
      </w:pPr>
      <w:r>
        <w:t>"Remember your safety ABC's: Always Be Careful"– Work Smart, Be Safe</w:t>
      </w:r>
    </w:p>
    <w:p w:rsidR="00624D15" w:rsidRDefault="00624D15" w:rsidP="00624D15">
      <w:pPr>
        <w:pStyle w:val="Heading3"/>
      </w:pPr>
      <w:bookmarkStart w:id="27" w:name="_Toc450652519"/>
      <w:bookmarkStart w:id="28" w:name="_Toc451513547"/>
      <w:r>
        <w:t>Lost Time</w:t>
      </w:r>
      <w:bookmarkEnd w:id="27"/>
      <w:bookmarkEnd w:id="28"/>
    </w:p>
    <w:p w:rsidR="00624D15" w:rsidRDefault="00624D15" w:rsidP="00624D15">
      <w:pPr>
        <w:widowControl w:val="0"/>
      </w:pPr>
      <w:r>
        <w:rPr>
          <w14:ligatures w14:val="none"/>
        </w:rPr>
        <w:t>Days without lost time will also be tracked on the project sign and must be updated daily.</w:t>
      </w:r>
    </w:p>
    <w:p w:rsidR="00624D15" w:rsidRDefault="00624D15" w:rsidP="00624D15">
      <w:pPr>
        <w:pStyle w:val="Heading1"/>
      </w:pPr>
    </w:p>
    <w:p w:rsidR="00624D15" w:rsidRDefault="00624D15" w:rsidP="00624D15">
      <w:pPr>
        <w:pStyle w:val="Heading2"/>
      </w:pPr>
      <w:bookmarkStart w:id="29" w:name="_Toc450652520"/>
      <w:bookmarkStart w:id="30" w:name="_Toc451513548"/>
      <w:r>
        <w:t>Safety Audits</w:t>
      </w:r>
      <w:bookmarkEnd w:id="29"/>
      <w:bookmarkEnd w:id="30"/>
    </w:p>
    <w:p w:rsidR="00624D15" w:rsidRDefault="00624D15" w:rsidP="00624D15">
      <w:pPr>
        <w:spacing w:after="200" w:line="276" w:lineRule="auto"/>
      </w:pPr>
      <w:r>
        <w:t>This project requires daily, weekly and monthly safety audits. Each audit will have its own form. These forms are available in a fillable .pdf format for use on a pad or phone. Once the audit forms are completed, they must be kept on file for review at any time. The information gathered in these forms will be entered into the Timberline software.</w:t>
      </w:r>
    </w:p>
    <w:p w:rsidR="00624D15" w:rsidRDefault="00624D15" w:rsidP="00624D15">
      <w:pPr>
        <w:pStyle w:val="Heading3"/>
      </w:pPr>
      <w:bookmarkStart w:id="31" w:name="_Toc450652521"/>
      <w:bookmarkStart w:id="32" w:name="_Toc451513549"/>
      <w:r>
        <w:t>Logging into Timberline</w:t>
      </w:r>
      <w:bookmarkEnd w:id="31"/>
      <w:bookmarkEnd w:id="32"/>
    </w:p>
    <w:p w:rsidR="00624D15" w:rsidRDefault="00624D15" w:rsidP="00624D15">
      <w:pPr>
        <w:spacing w:after="200" w:line="276" w:lineRule="auto"/>
      </w:pPr>
      <w:r>
        <w:t xml:space="preserve">All safety audits must be logged into Timberline Software for good record keeping. </w:t>
      </w:r>
    </w:p>
    <w:p w:rsidR="00624D15" w:rsidRDefault="00624D15" w:rsidP="00624D15">
      <w:pPr>
        <w:spacing w:after="200" w:line="276" w:lineRule="auto"/>
      </w:pPr>
      <w:r>
        <w:rPr>
          <w:noProof/>
          <w:lang w:eastAsia="en-US"/>
        </w:rPr>
        <w:drawing>
          <wp:inline distT="0" distB="0" distL="0" distR="0" wp14:anchorId="41D7E51F" wp14:editId="127DB952">
            <wp:extent cx="5943600" cy="1593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593215"/>
                    </a:xfrm>
                    <a:prstGeom prst="rect">
                      <a:avLst/>
                    </a:prstGeom>
                  </pic:spPr>
                </pic:pic>
              </a:graphicData>
            </a:graphic>
          </wp:inline>
        </w:drawing>
      </w:r>
    </w:p>
    <w:p w:rsidR="00624D15" w:rsidRDefault="00624D15" w:rsidP="00624D15">
      <w:pPr>
        <w:pStyle w:val="Heading2"/>
      </w:pPr>
      <w:bookmarkStart w:id="33" w:name="_Toc450652522"/>
      <w:bookmarkStart w:id="34" w:name="_Toc451513550"/>
      <w:r>
        <w:t>Near Miss &amp; Deficiency</w:t>
      </w:r>
      <w:bookmarkEnd w:id="33"/>
      <w:bookmarkEnd w:id="34"/>
    </w:p>
    <w:p w:rsidR="00624D15" w:rsidRDefault="00624D15" w:rsidP="00624D15">
      <w:pPr>
        <w:pStyle w:val="Heading3"/>
      </w:pPr>
      <w:bookmarkStart w:id="35" w:name="_Toc450652523"/>
      <w:bookmarkStart w:id="36" w:name="_Toc451513551"/>
      <w:r>
        <w:t>Logging into Timberline</w:t>
      </w:r>
      <w:bookmarkEnd w:id="35"/>
      <w:bookmarkEnd w:id="36"/>
    </w:p>
    <w:p w:rsidR="00624D15" w:rsidRDefault="00624D15" w:rsidP="00624D15">
      <w:pPr>
        <w:spacing w:after="200" w:line="276" w:lineRule="auto"/>
      </w:pPr>
      <w:r>
        <w:t xml:space="preserve">When deficiencies are noted, these items must be logged into the Safety Audit Near Miss and Deficiency log. This log is found under the same file structure in the Sage Desktop, with the name “Safety Audit – </w:t>
      </w:r>
      <w:proofErr w:type="spellStart"/>
      <w:r>
        <w:t>NM&amp;Def</w:t>
      </w:r>
      <w:proofErr w:type="spellEnd"/>
      <w:r>
        <w:t>.”</w:t>
      </w:r>
    </w:p>
    <w:p w:rsidR="00624D15" w:rsidRDefault="00624D15" w:rsidP="00624D15">
      <w:pPr>
        <w:spacing w:after="200" w:line="276" w:lineRule="auto"/>
      </w:pPr>
      <w:r>
        <w:rPr>
          <w:noProof/>
          <w:lang w:eastAsia="en-US"/>
        </w:rPr>
        <w:lastRenderedPageBreak/>
        <w:drawing>
          <wp:inline distT="0" distB="0" distL="0" distR="0" wp14:anchorId="7C3B3735" wp14:editId="06C1E3D8">
            <wp:extent cx="5943600"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390650"/>
                    </a:xfrm>
                    <a:prstGeom prst="rect">
                      <a:avLst/>
                    </a:prstGeom>
                  </pic:spPr>
                </pic:pic>
              </a:graphicData>
            </a:graphic>
          </wp:inline>
        </w:drawing>
      </w:r>
    </w:p>
    <w:p w:rsidR="00624D15" w:rsidRDefault="00624D15" w:rsidP="00624D15">
      <w:pPr>
        <w:spacing w:after="200" w:line="276" w:lineRule="auto"/>
      </w:pPr>
      <w:r>
        <w:t xml:space="preserve">Once the deficiencies are resolved, the resolution date and status must be changed in the “Safety Audit – </w:t>
      </w:r>
      <w:proofErr w:type="spellStart"/>
      <w:r>
        <w:t>NM&amp;Def</w:t>
      </w:r>
      <w:proofErr w:type="spellEnd"/>
      <w:r>
        <w:t xml:space="preserve">.” log. The status and date of resolution must be noted on both data entry forms. </w:t>
      </w:r>
    </w:p>
    <w:p w:rsidR="00624D15" w:rsidRDefault="00624D15" w:rsidP="00624D15">
      <w:pPr>
        <w:pStyle w:val="Heading2"/>
      </w:pPr>
      <w:bookmarkStart w:id="37" w:name="_Toc450652524"/>
      <w:bookmarkStart w:id="38" w:name="_Toc451513552"/>
      <w:r>
        <w:t>Printing Reports</w:t>
      </w:r>
      <w:bookmarkEnd w:id="37"/>
      <w:bookmarkEnd w:id="38"/>
    </w:p>
    <w:p w:rsidR="00624D15" w:rsidRDefault="00624D15" w:rsidP="00624D15">
      <w:r>
        <w:t>Reports can be found under the Report Folder in the Sage Desktop Task Tree.</w:t>
      </w:r>
    </w:p>
    <w:p w:rsidR="00624D15" w:rsidRDefault="00624D15" w:rsidP="00624D15">
      <w:r>
        <w:t xml:space="preserve"> </w:t>
      </w:r>
      <w:r>
        <w:rPr>
          <w:noProof/>
          <w:lang w:eastAsia="en-US"/>
        </w:rPr>
        <w:drawing>
          <wp:inline distT="0" distB="0" distL="0" distR="0" wp14:anchorId="574E850C" wp14:editId="7A53044F">
            <wp:extent cx="1733550" cy="2860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31292"/>
                    <a:stretch/>
                  </pic:blipFill>
                  <pic:spPr bwMode="auto">
                    <a:xfrm>
                      <a:off x="0" y="0"/>
                      <a:ext cx="1733550" cy="2860644"/>
                    </a:xfrm>
                    <a:prstGeom prst="rect">
                      <a:avLst/>
                    </a:prstGeom>
                    <a:ln>
                      <a:noFill/>
                    </a:ln>
                    <a:extLst>
                      <a:ext uri="{53640926-AAD7-44D8-BBD7-CCE9431645EC}">
                        <a14:shadowObscured xmlns:a14="http://schemas.microsoft.com/office/drawing/2010/main"/>
                      </a:ext>
                    </a:extLst>
                  </pic:spPr>
                </pic:pic>
              </a:graphicData>
            </a:graphic>
          </wp:inline>
        </w:drawing>
      </w:r>
    </w:p>
    <w:p w:rsidR="00624D15" w:rsidRDefault="00624D15" w:rsidP="00624D15"/>
    <w:p w:rsidR="00624D15" w:rsidRDefault="00624D15" w:rsidP="00624D15">
      <w:pPr>
        <w:spacing w:after="200" w:line="276" w:lineRule="auto"/>
      </w:pPr>
      <w:r>
        <w:t>An example of each report is as follows:</w:t>
      </w:r>
    </w:p>
    <w:p w:rsidR="00624D15" w:rsidRDefault="00624D15" w:rsidP="00624D15">
      <w:pPr>
        <w:spacing w:after="200" w:line="276" w:lineRule="auto"/>
        <w:rPr>
          <w:noProof/>
          <w:lang w:eastAsia="en-US"/>
        </w:rPr>
      </w:pPr>
      <w:r>
        <w:rPr>
          <w:noProof/>
          <w:lang w:eastAsia="en-US"/>
        </w:rPr>
        <w:drawing>
          <wp:inline distT="0" distB="0" distL="0" distR="0" wp14:anchorId="5DD93A91" wp14:editId="71A8ADDB">
            <wp:extent cx="2257425" cy="1682939"/>
            <wp:effectExtent l="171450" t="171450" r="200025" b="1841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63680" cy="1687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9A28CC">
        <w:rPr>
          <w:noProof/>
          <w:lang w:eastAsia="en-US"/>
        </w:rPr>
        <w:t xml:space="preserve"> </w:t>
      </w:r>
      <w:r>
        <w:rPr>
          <w:noProof/>
          <w:lang w:eastAsia="en-US"/>
        </w:rPr>
        <w:drawing>
          <wp:inline distT="0" distB="0" distL="0" distR="0" wp14:anchorId="6F229AF3" wp14:editId="1D9F47CD">
            <wp:extent cx="1704634" cy="1962150"/>
            <wp:effectExtent l="171450" t="171450" r="200660"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07212" cy="19651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24D15" w:rsidRDefault="00624D15">
      <w:pPr>
        <w:spacing w:after="200" w:line="276" w:lineRule="auto"/>
        <w:rPr>
          <w:noProof/>
          <w:lang w:eastAsia="en-US"/>
        </w:rPr>
      </w:pPr>
      <w:r>
        <w:rPr>
          <w:noProof/>
          <w:lang w:eastAsia="en-US"/>
        </w:rPr>
        <w:lastRenderedPageBreak/>
        <w:br w:type="page"/>
      </w:r>
    </w:p>
    <w:p w:rsidR="00624D15" w:rsidRDefault="00624D15" w:rsidP="00624D15">
      <w:pPr>
        <w:spacing w:after="200" w:line="276" w:lineRule="auto"/>
      </w:pPr>
    </w:p>
    <w:p w:rsidR="00624D15" w:rsidRDefault="00624D15" w:rsidP="00624D15">
      <w:pPr>
        <w:spacing w:after="200" w:line="276" w:lineRule="auto"/>
      </w:pPr>
    </w:p>
    <w:p w:rsidR="001C382B" w:rsidRDefault="001C382B" w:rsidP="00CC1A60"/>
    <w:sectPr w:rsidR="001C382B" w:rsidSect="009E2831">
      <w:headerReference w:type="default" r:id="rId43"/>
      <w:footerReference w:type="default" r:id="rId44"/>
      <w:type w:val="continuous"/>
      <w:pgSz w:w="12240" w:h="15840"/>
      <w:pgMar w:top="720" w:right="720" w:bottom="432" w:left="72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203" w:rsidRDefault="00F27203">
      <w:pPr>
        <w:spacing w:after="0" w:line="240" w:lineRule="auto"/>
      </w:pPr>
      <w:r>
        <w:separator/>
      </w:r>
    </w:p>
  </w:endnote>
  <w:endnote w:type="continuationSeparator" w:id="0">
    <w:p w:rsidR="00F27203" w:rsidRDefault="00F27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GPGothicE">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A30" w:rsidRDefault="00907A30">
    <w:pPr>
      <w:pStyle w:val="FooterOdd"/>
    </w:pPr>
    <w:r>
      <w:t xml:space="preserve">Page </w:t>
    </w:r>
    <w:r>
      <w:fldChar w:fldCharType="begin"/>
    </w:r>
    <w:r>
      <w:instrText xml:space="preserve"> PAGE   \* MERGEFORMAT </w:instrText>
    </w:r>
    <w:r>
      <w:fldChar w:fldCharType="separate"/>
    </w:r>
    <w:r w:rsidR="009D77BA" w:rsidRPr="009D77BA">
      <w:rPr>
        <w:noProof/>
        <w:sz w:val="24"/>
        <w:szCs w:val="24"/>
      </w:rPr>
      <w:t>5</w:t>
    </w:r>
    <w:r>
      <w:rPr>
        <w:noProof/>
        <w:sz w:val="24"/>
        <w:szCs w:val="24"/>
      </w:rPr>
      <w:fldChar w:fldCharType="end"/>
    </w:r>
  </w:p>
  <w:p w:rsidR="000F197D" w:rsidRDefault="000F19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203" w:rsidRDefault="00F27203">
      <w:pPr>
        <w:spacing w:after="0" w:line="240" w:lineRule="auto"/>
      </w:pPr>
      <w:r>
        <w:separator/>
      </w:r>
    </w:p>
  </w:footnote>
  <w:footnote w:type="continuationSeparator" w:id="0">
    <w:p w:rsidR="00F27203" w:rsidRDefault="00F27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A4E" w:rsidRDefault="009D77BA">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624D15">
          <w:t>Timberline field Documentation Manual</w:t>
        </w:r>
      </w:sdtContent>
    </w:sdt>
  </w:p>
  <w:p w:rsidR="00A86A4E" w:rsidRDefault="00A86A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07115D5"/>
    <w:multiLevelType w:val="hybridMultilevel"/>
    <w:tmpl w:val="6B52C346"/>
    <w:lvl w:ilvl="0" w:tplc="04090015">
      <w:start w:val="1"/>
      <w:numFmt w:val="upperLetter"/>
      <w:lvlText w:val="%1."/>
      <w:lvlJc w:val="left"/>
      <w:pPr>
        <w:ind w:left="720" w:hanging="360"/>
      </w:pPr>
      <w:rPr>
        <w:rFonts w:hint="default"/>
      </w:rPr>
    </w:lvl>
    <w:lvl w:ilvl="1" w:tplc="A6DCBB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CD550E"/>
    <w:multiLevelType w:val="hybridMultilevel"/>
    <w:tmpl w:val="A7FC09E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712E3"/>
    <w:multiLevelType w:val="hybridMultilevel"/>
    <w:tmpl w:val="773E28E6"/>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47387"/>
    <w:multiLevelType w:val="hybridMultilevel"/>
    <w:tmpl w:val="A4886456"/>
    <w:lvl w:ilvl="0" w:tplc="04090015">
      <w:start w:val="1"/>
      <w:numFmt w:val="upperLetter"/>
      <w:lvlText w:val="%1."/>
      <w:lvlJc w:val="left"/>
      <w:pPr>
        <w:ind w:left="720" w:hanging="360"/>
      </w:pPr>
      <w:rPr>
        <w:rFonts w:hint="default"/>
      </w:rPr>
    </w:lvl>
    <w:lvl w:ilvl="1" w:tplc="81D89E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E479E"/>
    <w:multiLevelType w:val="hybridMultilevel"/>
    <w:tmpl w:val="4E8A8BB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24ADB"/>
    <w:multiLevelType w:val="hybridMultilevel"/>
    <w:tmpl w:val="D178A0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6F35EA"/>
    <w:multiLevelType w:val="hybridMultilevel"/>
    <w:tmpl w:val="28D842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37444F"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3F52C3"/>
    <w:multiLevelType w:val="hybridMultilevel"/>
    <w:tmpl w:val="BA025808"/>
    <w:lvl w:ilvl="0" w:tplc="04090015">
      <w:start w:val="1"/>
      <w:numFmt w:val="upperLetter"/>
      <w:lvlText w:val="%1."/>
      <w:lvlJc w:val="left"/>
      <w:pPr>
        <w:ind w:left="720" w:hanging="360"/>
      </w:pPr>
      <w:rPr>
        <w:rFonts w:hint="default"/>
      </w:rPr>
    </w:lvl>
    <w:lvl w:ilvl="1" w:tplc="D44E5D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7865623"/>
    <w:multiLevelType w:val="hybridMultilevel"/>
    <w:tmpl w:val="8D34998C"/>
    <w:lvl w:ilvl="0" w:tplc="04090015">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AD7F5A"/>
    <w:multiLevelType w:val="hybridMultilevel"/>
    <w:tmpl w:val="C2DE4D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9E3188"/>
    <w:multiLevelType w:val="hybridMultilevel"/>
    <w:tmpl w:val="F17CA978"/>
    <w:lvl w:ilvl="0" w:tplc="04090015">
      <w:start w:val="1"/>
      <w:numFmt w:val="upperLetter"/>
      <w:lvlText w:val="%1."/>
      <w:lvlJc w:val="left"/>
      <w:pPr>
        <w:ind w:left="720" w:hanging="360"/>
      </w:pPr>
      <w:rPr>
        <w:rFonts w:hint="default"/>
      </w:rPr>
    </w:lvl>
    <w:lvl w:ilvl="1" w:tplc="1C6820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A0B30"/>
    <w:multiLevelType w:val="hybridMultilevel"/>
    <w:tmpl w:val="E9C6D556"/>
    <w:lvl w:ilvl="0" w:tplc="04090015">
      <w:start w:val="1"/>
      <w:numFmt w:val="upperLetter"/>
      <w:lvlText w:val="%1."/>
      <w:lvlJc w:val="left"/>
      <w:pPr>
        <w:ind w:left="720" w:hanging="360"/>
      </w:pPr>
      <w:rPr>
        <w:rFonts w:hint="default"/>
      </w:rPr>
    </w:lvl>
    <w:lvl w:ilvl="1" w:tplc="877644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161B46"/>
    <w:multiLevelType w:val="hybridMultilevel"/>
    <w:tmpl w:val="B3565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1F7809"/>
    <w:multiLevelType w:val="hybridMultilevel"/>
    <w:tmpl w:val="765C4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3"/>
  </w:num>
  <w:num w:numId="4">
    <w:abstractNumId w:val="2"/>
  </w:num>
  <w:num w:numId="5">
    <w:abstractNumId w:val="1"/>
  </w:num>
  <w:num w:numId="6">
    <w:abstractNumId w:val="0"/>
  </w:num>
  <w:num w:numId="7">
    <w:abstractNumId w:val="8"/>
  </w:num>
  <w:num w:numId="8">
    <w:abstractNumId w:val="5"/>
  </w:num>
  <w:num w:numId="9">
    <w:abstractNumId w:val="9"/>
  </w:num>
  <w:num w:numId="10">
    <w:abstractNumId w:val="6"/>
  </w:num>
  <w:num w:numId="11">
    <w:abstractNumId w:val="14"/>
  </w:num>
  <w:num w:numId="12">
    <w:abstractNumId w:val="18"/>
  </w:num>
  <w:num w:numId="13">
    <w:abstractNumId w:val="17"/>
  </w:num>
  <w:num w:numId="14">
    <w:abstractNumId w:val="7"/>
  </w:num>
  <w:num w:numId="15">
    <w:abstractNumId w:val="4"/>
  </w:num>
  <w:num w:numId="16">
    <w:abstractNumId w:val="16"/>
  </w:num>
  <w:num w:numId="17">
    <w:abstractNumId w:val="12"/>
  </w:num>
  <w:num w:numId="18">
    <w:abstractNumId w:val="19"/>
  </w:num>
  <w:num w:numId="19">
    <w:abstractNumId w:val="15"/>
  </w:num>
  <w:num w:numId="2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919"/>
    <w:rsid w:val="00023B5C"/>
    <w:rsid w:val="000519FE"/>
    <w:rsid w:val="00067C36"/>
    <w:rsid w:val="000802DC"/>
    <w:rsid w:val="00085E4B"/>
    <w:rsid w:val="000919AB"/>
    <w:rsid w:val="000C3E13"/>
    <w:rsid w:val="000E4EC7"/>
    <w:rsid w:val="000F197D"/>
    <w:rsid w:val="001206F3"/>
    <w:rsid w:val="001845B8"/>
    <w:rsid w:val="00190168"/>
    <w:rsid w:val="00193843"/>
    <w:rsid w:val="00196E50"/>
    <w:rsid w:val="001C382B"/>
    <w:rsid w:val="002609F2"/>
    <w:rsid w:val="00271F57"/>
    <w:rsid w:val="002A5044"/>
    <w:rsid w:val="002B2BF5"/>
    <w:rsid w:val="002C3DAC"/>
    <w:rsid w:val="002D24C4"/>
    <w:rsid w:val="002F5B8E"/>
    <w:rsid w:val="00300828"/>
    <w:rsid w:val="00325F16"/>
    <w:rsid w:val="003350F7"/>
    <w:rsid w:val="00340BF0"/>
    <w:rsid w:val="003D0B1F"/>
    <w:rsid w:val="003E72A3"/>
    <w:rsid w:val="003F1AAA"/>
    <w:rsid w:val="003F7F77"/>
    <w:rsid w:val="00415C8E"/>
    <w:rsid w:val="00426E0B"/>
    <w:rsid w:val="00481983"/>
    <w:rsid w:val="00494A55"/>
    <w:rsid w:val="004A5C92"/>
    <w:rsid w:val="004C15DD"/>
    <w:rsid w:val="004E12CB"/>
    <w:rsid w:val="0052667E"/>
    <w:rsid w:val="00557EAE"/>
    <w:rsid w:val="00595E5B"/>
    <w:rsid w:val="00602084"/>
    <w:rsid w:val="00624D15"/>
    <w:rsid w:val="0064187F"/>
    <w:rsid w:val="006721B6"/>
    <w:rsid w:val="00676D59"/>
    <w:rsid w:val="006A1C1F"/>
    <w:rsid w:val="006A4CF6"/>
    <w:rsid w:val="006C0445"/>
    <w:rsid w:val="006D2B5E"/>
    <w:rsid w:val="006D68D2"/>
    <w:rsid w:val="006E7C72"/>
    <w:rsid w:val="00786DF1"/>
    <w:rsid w:val="00794DA4"/>
    <w:rsid w:val="007D73F1"/>
    <w:rsid w:val="007E77C0"/>
    <w:rsid w:val="00803D4E"/>
    <w:rsid w:val="00892BBE"/>
    <w:rsid w:val="008B7EB0"/>
    <w:rsid w:val="008E3785"/>
    <w:rsid w:val="008F02F2"/>
    <w:rsid w:val="008F0727"/>
    <w:rsid w:val="00907A30"/>
    <w:rsid w:val="00914521"/>
    <w:rsid w:val="00932797"/>
    <w:rsid w:val="00937639"/>
    <w:rsid w:val="00983395"/>
    <w:rsid w:val="009A2032"/>
    <w:rsid w:val="009D77BA"/>
    <w:rsid w:val="009E2831"/>
    <w:rsid w:val="009E5D05"/>
    <w:rsid w:val="00A020F3"/>
    <w:rsid w:val="00A61CE4"/>
    <w:rsid w:val="00A72529"/>
    <w:rsid w:val="00A86A4E"/>
    <w:rsid w:val="00AF4C69"/>
    <w:rsid w:val="00B0416A"/>
    <w:rsid w:val="00B257FC"/>
    <w:rsid w:val="00B32E3B"/>
    <w:rsid w:val="00B550A7"/>
    <w:rsid w:val="00B867BF"/>
    <w:rsid w:val="00BA6CA0"/>
    <w:rsid w:val="00C22C34"/>
    <w:rsid w:val="00C34E5D"/>
    <w:rsid w:val="00C44919"/>
    <w:rsid w:val="00C67E56"/>
    <w:rsid w:val="00CB49B9"/>
    <w:rsid w:val="00CC1A60"/>
    <w:rsid w:val="00CF5F5C"/>
    <w:rsid w:val="00D105D5"/>
    <w:rsid w:val="00D259BA"/>
    <w:rsid w:val="00D42BDE"/>
    <w:rsid w:val="00D85CB5"/>
    <w:rsid w:val="00D90BB5"/>
    <w:rsid w:val="00DA4938"/>
    <w:rsid w:val="00DC02DE"/>
    <w:rsid w:val="00E25349"/>
    <w:rsid w:val="00E547D7"/>
    <w:rsid w:val="00E91C26"/>
    <w:rsid w:val="00EC5505"/>
    <w:rsid w:val="00EC74B2"/>
    <w:rsid w:val="00EE503F"/>
    <w:rsid w:val="00EF5FD0"/>
    <w:rsid w:val="00F07A84"/>
    <w:rsid w:val="00F10B26"/>
    <w:rsid w:val="00F14E88"/>
    <w:rsid w:val="00F27203"/>
    <w:rsid w:val="00F66541"/>
    <w:rsid w:val="00F718E0"/>
    <w:rsid w:val="00F77710"/>
    <w:rsid w:val="00FA52B2"/>
    <w:rsid w:val="00FA7DC1"/>
    <w:rsid w:val="00FD3271"/>
    <w:rsid w:val="00FE3C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1E6113"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25592F"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1E6113"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37444F"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25592F"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444A40"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1E6113" w:themeColor="text2"/>
      <w:sz w:val="32"/>
      <w:szCs w:val="32"/>
      <w:lang w:eastAsia="ja-JP"/>
    </w:rPr>
  </w:style>
  <w:style w:type="character" w:customStyle="1" w:styleId="Heading2Char">
    <w:name w:val="Heading 2 Char"/>
    <w:basedOn w:val="DefaultParagraphFont"/>
    <w:link w:val="Heading2"/>
    <w:uiPriority w:val="9"/>
    <w:rPr>
      <w:rFonts w:cs="Times New Roman"/>
      <w:b/>
      <w:color w:val="25592F"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37444F" w:themeColor="accent2"/>
        <w:left w:val="double" w:sz="12" w:space="10" w:color="37444F" w:themeColor="accent2"/>
        <w:bottom w:val="double" w:sz="12" w:space="10" w:color="37444F" w:themeColor="accent2"/>
        <w:right w:val="double" w:sz="12" w:space="10" w:color="37444F" w:themeColor="accent2"/>
      </w:pBdr>
      <w:shd w:val="clear" w:color="auto" w:fill="FFFFFF" w:themeFill="background1"/>
      <w:spacing w:before="300" w:after="300"/>
      <w:ind w:left="720" w:right="720"/>
      <w:contextualSpacing/>
    </w:pPr>
    <w:rPr>
      <w:b/>
      <w:color w:val="37444F" w:themeColor="accent2"/>
    </w:rPr>
  </w:style>
  <w:style w:type="character" w:customStyle="1" w:styleId="IntenseQuoteChar">
    <w:name w:val="Intense Quote Char"/>
    <w:basedOn w:val="DefaultParagraphFont"/>
    <w:link w:val="IntenseQuote"/>
    <w:uiPriority w:val="30"/>
    <w:rPr>
      <w:rFonts w:cs="Times New Roman"/>
      <w:b/>
      <w:color w:val="37444F"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37444F"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37444F" w:themeColor="accent2"/>
      <w:spacing w:val="50"/>
      <w:sz w:val="24"/>
      <w:lang w:eastAsia="ja-JP"/>
    </w:rPr>
  </w:style>
  <w:style w:type="paragraph" w:styleId="Title">
    <w:name w:val="Title"/>
    <w:basedOn w:val="Normal"/>
    <w:link w:val="TitleChar"/>
    <w:uiPriority w:val="10"/>
    <w:qFormat/>
    <w:pPr>
      <w:spacing w:after="0" w:line="240" w:lineRule="auto"/>
    </w:pPr>
    <w:rPr>
      <w:color w:val="1E6113" w:themeColor="text2"/>
      <w:sz w:val="72"/>
      <w:szCs w:val="48"/>
    </w:rPr>
  </w:style>
  <w:style w:type="character" w:customStyle="1" w:styleId="TitleChar">
    <w:name w:val="Title Char"/>
    <w:basedOn w:val="DefaultParagraphFont"/>
    <w:link w:val="Title"/>
    <w:uiPriority w:val="10"/>
    <w:rPr>
      <w:rFonts w:cs="Times New Roman"/>
      <w:color w:val="1E6113"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1E6113"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1E6113"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1E6113"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37444F"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25592F"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444A40" w:themeColor="accent3"/>
      <w:spacing w:val="40"/>
      <w:sz w:val="20"/>
      <w:szCs w:val="20"/>
      <w:lang w:eastAsia="ja-JP"/>
    </w:rPr>
  </w:style>
  <w:style w:type="character" w:styleId="Hyperlink">
    <w:name w:val="Hyperlink"/>
    <w:basedOn w:val="DefaultParagraphFont"/>
    <w:uiPriority w:val="99"/>
    <w:unhideWhenUsed/>
    <w:rPr>
      <w:color w:val="4F6128" w:themeColor="hyperlink"/>
      <w:u w:val="single"/>
    </w:rPr>
  </w:style>
  <w:style w:type="character" w:styleId="IntenseEmphasis">
    <w:name w:val="Intense Emphasis"/>
    <w:basedOn w:val="DefaultParagraphFont"/>
    <w:uiPriority w:val="21"/>
    <w:qFormat/>
    <w:rPr>
      <w:rFonts w:asciiTheme="minorHAnsi" w:hAnsiTheme="minorHAnsi"/>
      <w:b/>
      <w:dstrike w:val="0"/>
      <w:color w:val="37444F"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25592F" w:themeColor="accent1"/>
      <w:spacing w:val="10"/>
      <w:w w:val="100"/>
      <w:position w:val="0"/>
      <w:sz w:val="20"/>
      <w:szCs w:val="18"/>
      <w:u w:val="single" w:color="25592F"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25592F" w:themeColor="accent1"/>
    </w:rPr>
  </w:style>
  <w:style w:type="paragraph" w:styleId="ListBullet3">
    <w:name w:val="List Bullet 3"/>
    <w:basedOn w:val="Normal"/>
    <w:uiPriority w:val="36"/>
    <w:unhideWhenUsed/>
    <w:qFormat/>
    <w:pPr>
      <w:numPr>
        <w:numId w:val="4"/>
      </w:numPr>
    </w:pPr>
    <w:rPr>
      <w:color w:val="37444F"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1E6113" w:themeColor="text2"/>
      <w:spacing w:val="6"/>
    </w:rPr>
  </w:style>
  <w:style w:type="character" w:customStyle="1" w:styleId="QuoteChar">
    <w:name w:val="Quote Char"/>
    <w:basedOn w:val="DefaultParagraphFont"/>
    <w:link w:val="Quote"/>
    <w:uiPriority w:val="29"/>
    <w:rPr>
      <w:rFonts w:cs="Times New Roman"/>
      <w:i/>
      <w:smallCaps/>
      <w:color w:val="1E6113" w:themeColor="text2"/>
      <w:spacing w:val="6"/>
      <w:sz w:val="23"/>
      <w:szCs w:val="20"/>
      <w:lang w:eastAsia="ja-JP"/>
    </w:rPr>
  </w:style>
  <w:style w:type="character" w:styleId="Strong">
    <w:name w:val="Strong"/>
    <w:uiPriority w:val="22"/>
    <w:qFormat/>
    <w:rPr>
      <w:rFonts w:asciiTheme="minorHAnsi" w:hAnsiTheme="minorHAnsi"/>
      <w:b/>
      <w:color w:val="37444F"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1E6113"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1E6113"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25592F" w:themeColor="accent1"/>
      </w:pBdr>
    </w:pPr>
    <w:rPr>
      <w:color w:val="1E6113" w:themeColor="text2"/>
      <w:sz w:val="20"/>
    </w:rPr>
  </w:style>
  <w:style w:type="paragraph" w:customStyle="1" w:styleId="FooterOdd">
    <w:name w:val="Footer Odd"/>
    <w:basedOn w:val="Normal"/>
    <w:unhideWhenUsed/>
    <w:qFormat/>
    <w:pPr>
      <w:pBdr>
        <w:top w:val="single" w:sz="4" w:space="1" w:color="25592F" w:themeColor="accent1"/>
      </w:pBdr>
      <w:jc w:val="right"/>
    </w:pPr>
    <w:rPr>
      <w:color w:val="1E6113" w:themeColor="text2"/>
      <w:sz w:val="20"/>
    </w:rPr>
  </w:style>
  <w:style w:type="paragraph" w:customStyle="1" w:styleId="HeaderEven">
    <w:name w:val="Header Even"/>
    <w:basedOn w:val="Normal"/>
    <w:unhideWhenUsed/>
    <w:qFormat/>
    <w:pPr>
      <w:pBdr>
        <w:bottom w:val="single" w:sz="4" w:space="1" w:color="25592F" w:themeColor="accent1"/>
      </w:pBdr>
      <w:spacing w:after="0" w:line="240" w:lineRule="auto"/>
    </w:pPr>
    <w:rPr>
      <w:rFonts w:eastAsia="Times New Roman"/>
      <w:b/>
      <w:color w:val="1E6113" w:themeColor="text2"/>
      <w:sz w:val="20"/>
      <w:szCs w:val="24"/>
      <w:lang w:eastAsia="ko-KR"/>
    </w:rPr>
  </w:style>
  <w:style w:type="paragraph" w:customStyle="1" w:styleId="HeaderOdd">
    <w:name w:val="Header Odd"/>
    <w:basedOn w:val="Normal"/>
    <w:unhideWhenUsed/>
    <w:qFormat/>
    <w:pPr>
      <w:pBdr>
        <w:bottom w:val="single" w:sz="4" w:space="1" w:color="25592F" w:themeColor="accent1"/>
      </w:pBdr>
      <w:spacing w:after="0" w:line="240" w:lineRule="auto"/>
      <w:jc w:val="right"/>
    </w:pPr>
    <w:rPr>
      <w:rFonts w:eastAsia="Times New Roman"/>
      <w:b/>
      <w:color w:val="1E6113"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NormalIndent">
    <w:name w:val="Normal Indent"/>
    <w:basedOn w:val="Normal"/>
    <w:link w:val="NormalIndentChar"/>
    <w:rsid w:val="00D42BDE"/>
    <w:pPr>
      <w:spacing w:after="120" w:line="240" w:lineRule="auto"/>
      <w:ind w:left="720"/>
      <w:jc w:val="both"/>
    </w:pPr>
    <w:rPr>
      <w:rFonts w:ascii="Arial" w:eastAsia="Times New Roman" w:hAnsi="Arial"/>
      <w:kern w:val="0"/>
      <w:sz w:val="20"/>
      <w:lang w:val="en-GB" w:eastAsia="en-GB"/>
      <w14:ligatures w14:val="none"/>
    </w:rPr>
  </w:style>
  <w:style w:type="character" w:customStyle="1" w:styleId="NormalIndentChar">
    <w:name w:val="Normal Indent Char"/>
    <w:basedOn w:val="DefaultParagraphFont"/>
    <w:link w:val="NormalIndent"/>
    <w:rsid w:val="00D42BDE"/>
    <w:rPr>
      <w:rFonts w:ascii="Arial" w:eastAsia="Times New Roman" w:hAnsi="Arial"/>
      <w:kern w:val="0"/>
      <w:sz w:val="20"/>
      <w:lang w:val="en-GB" w:eastAsia="en-GB"/>
      <w14:ligatures w14:val="none"/>
    </w:rPr>
  </w:style>
  <w:style w:type="paragraph" w:styleId="TOCHeading">
    <w:name w:val="TOC Heading"/>
    <w:basedOn w:val="Heading1"/>
    <w:next w:val="Normal"/>
    <w:uiPriority w:val="39"/>
    <w:semiHidden/>
    <w:unhideWhenUsed/>
    <w:qFormat/>
    <w:rsid w:val="003E72A3"/>
    <w:pPr>
      <w:keepNext/>
      <w:keepLines/>
      <w:spacing w:before="480" w:after="0" w:line="276" w:lineRule="auto"/>
      <w:outlineLvl w:val="9"/>
    </w:pPr>
    <w:rPr>
      <w:rFonts w:eastAsiaTheme="majorEastAsia" w:cstheme="majorBidi"/>
      <w:b/>
      <w:bCs/>
      <w:caps w:val="0"/>
      <w:color w:val="1B4223" w:themeColor="accent1" w:themeShade="BF"/>
      <w:kern w:val="0"/>
      <w:sz w:val="28"/>
      <w:szCs w:val="28"/>
      <w14:ligatures w14:val="none"/>
    </w:rPr>
  </w:style>
  <w:style w:type="paragraph" w:customStyle="1" w:styleId="Default">
    <w:name w:val="Default"/>
    <w:rsid w:val="00602084"/>
    <w:pPr>
      <w:autoSpaceDE w:val="0"/>
      <w:autoSpaceDN w:val="0"/>
      <w:adjustRightInd w:val="0"/>
      <w:spacing w:after="0" w:line="240" w:lineRule="auto"/>
    </w:pPr>
    <w:rPr>
      <w:rFonts w:ascii="Times New Roman" w:hAnsi="Times New Roman"/>
      <w:color w:val="000000"/>
      <w:kern w:val="0"/>
      <w:sz w:val="24"/>
      <w:szCs w:val="24"/>
      <w14:ligatures w14:val="none"/>
    </w:rPr>
  </w:style>
  <w:style w:type="paragraph" w:customStyle="1" w:styleId="CM50">
    <w:name w:val="CM50"/>
    <w:basedOn w:val="Default"/>
    <w:next w:val="Default"/>
    <w:uiPriority w:val="99"/>
    <w:rsid w:val="00602084"/>
    <w:rPr>
      <w:color w:val="auto"/>
    </w:rPr>
  </w:style>
  <w:style w:type="paragraph" w:customStyle="1" w:styleId="CM42">
    <w:name w:val="CM42"/>
    <w:basedOn w:val="Default"/>
    <w:next w:val="Default"/>
    <w:uiPriority w:val="99"/>
    <w:rsid w:val="00602084"/>
    <w:rPr>
      <w:color w:val="auto"/>
    </w:rPr>
  </w:style>
  <w:style w:type="paragraph" w:customStyle="1" w:styleId="CM45">
    <w:name w:val="CM45"/>
    <w:basedOn w:val="Default"/>
    <w:next w:val="Default"/>
    <w:uiPriority w:val="99"/>
    <w:rsid w:val="00602084"/>
    <w:rPr>
      <w:color w:val="auto"/>
    </w:rPr>
  </w:style>
  <w:style w:type="paragraph" w:customStyle="1" w:styleId="CM20">
    <w:name w:val="CM20"/>
    <w:basedOn w:val="Default"/>
    <w:next w:val="Default"/>
    <w:uiPriority w:val="99"/>
    <w:rsid w:val="00602084"/>
    <w:pPr>
      <w:spacing w:line="253" w:lineRule="atLeast"/>
    </w:pPr>
    <w:rPr>
      <w:color w:val="auto"/>
    </w:rPr>
  </w:style>
  <w:style w:type="paragraph" w:styleId="NormalWeb">
    <w:name w:val="Normal (Web)"/>
    <w:basedOn w:val="Normal"/>
    <w:semiHidden/>
    <w:rsid w:val="00271F57"/>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paragraph" w:styleId="Index1">
    <w:name w:val="index 1"/>
    <w:basedOn w:val="Normal"/>
    <w:next w:val="Normal"/>
    <w:autoRedefine/>
    <w:uiPriority w:val="99"/>
    <w:semiHidden/>
    <w:unhideWhenUsed/>
    <w:rsid w:val="009A2032"/>
    <w:pPr>
      <w:spacing w:after="0" w:line="240" w:lineRule="auto"/>
      <w:ind w:left="230" w:hanging="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1E6113"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25592F"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1E6113"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37444F"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25592F"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444A40"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1E6113" w:themeColor="text2"/>
      <w:sz w:val="32"/>
      <w:szCs w:val="32"/>
      <w:lang w:eastAsia="ja-JP"/>
    </w:rPr>
  </w:style>
  <w:style w:type="character" w:customStyle="1" w:styleId="Heading2Char">
    <w:name w:val="Heading 2 Char"/>
    <w:basedOn w:val="DefaultParagraphFont"/>
    <w:link w:val="Heading2"/>
    <w:uiPriority w:val="9"/>
    <w:rPr>
      <w:rFonts w:cs="Times New Roman"/>
      <w:b/>
      <w:color w:val="25592F"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37444F" w:themeColor="accent2"/>
        <w:left w:val="double" w:sz="12" w:space="10" w:color="37444F" w:themeColor="accent2"/>
        <w:bottom w:val="double" w:sz="12" w:space="10" w:color="37444F" w:themeColor="accent2"/>
        <w:right w:val="double" w:sz="12" w:space="10" w:color="37444F" w:themeColor="accent2"/>
      </w:pBdr>
      <w:shd w:val="clear" w:color="auto" w:fill="FFFFFF" w:themeFill="background1"/>
      <w:spacing w:before="300" w:after="300"/>
      <w:ind w:left="720" w:right="720"/>
      <w:contextualSpacing/>
    </w:pPr>
    <w:rPr>
      <w:b/>
      <w:color w:val="37444F" w:themeColor="accent2"/>
    </w:rPr>
  </w:style>
  <w:style w:type="character" w:customStyle="1" w:styleId="IntenseQuoteChar">
    <w:name w:val="Intense Quote Char"/>
    <w:basedOn w:val="DefaultParagraphFont"/>
    <w:link w:val="IntenseQuote"/>
    <w:uiPriority w:val="30"/>
    <w:rPr>
      <w:rFonts w:cs="Times New Roman"/>
      <w:b/>
      <w:color w:val="37444F"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37444F"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37444F" w:themeColor="accent2"/>
      <w:spacing w:val="50"/>
      <w:sz w:val="24"/>
      <w:lang w:eastAsia="ja-JP"/>
    </w:rPr>
  </w:style>
  <w:style w:type="paragraph" w:styleId="Title">
    <w:name w:val="Title"/>
    <w:basedOn w:val="Normal"/>
    <w:link w:val="TitleChar"/>
    <w:uiPriority w:val="10"/>
    <w:qFormat/>
    <w:pPr>
      <w:spacing w:after="0" w:line="240" w:lineRule="auto"/>
    </w:pPr>
    <w:rPr>
      <w:color w:val="1E6113" w:themeColor="text2"/>
      <w:sz w:val="72"/>
      <w:szCs w:val="48"/>
    </w:rPr>
  </w:style>
  <w:style w:type="character" w:customStyle="1" w:styleId="TitleChar">
    <w:name w:val="Title Char"/>
    <w:basedOn w:val="DefaultParagraphFont"/>
    <w:link w:val="Title"/>
    <w:uiPriority w:val="10"/>
    <w:rPr>
      <w:rFonts w:cs="Times New Roman"/>
      <w:color w:val="1E6113"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1E6113"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1E6113"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1E6113"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37444F"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25592F"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444A40" w:themeColor="accent3"/>
      <w:spacing w:val="40"/>
      <w:sz w:val="20"/>
      <w:szCs w:val="20"/>
      <w:lang w:eastAsia="ja-JP"/>
    </w:rPr>
  </w:style>
  <w:style w:type="character" w:styleId="Hyperlink">
    <w:name w:val="Hyperlink"/>
    <w:basedOn w:val="DefaultParagraphFont"/>
    <w:uiPriority w:val="99"/>
    <w:unhideWhenUsed/>
    <w:rPr>
      <w:color w:val="4F6128" w:themeColor="hyperlink"/>
      <w:u w:val="single"/>
    </w:rPr>
  </w:style>
  <w:style w:type="character" w:styleId="IntenseEmphasis">
    <w:name w:val="Intense Emphasis"/>
    <w:basedOn w:val="DefaultParagraphFont"/>
    <w:uiPriority w:val="21"/>
    <w:qFormat/>
    <w:rPr>
      <w:rFonts w:asciiTheme="minorHAnsi" w:hAnsiTheme="minorHAnsi"/>
      <w:b/>
      <w:dstrike w:val="0"/>
      <w:color w:val="37444F"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25592F" w:themeColor="accent1"/>
      <w:spacing w:val="10"/>
      <w:w w:val="100"/>
      <w:position w:val="0"/>
      <w:sz w:val="20"/>
      <w:szCs w:val="18"/>
      <w:u w:val="single" w:color="25592F"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25592F" w:themeColor="accent1"/>
    </w:rPr>
  </w:style>
  <w:style w:type="paragraph" w:styleId="ListBullet3">
    <w:name w:val="List Bullet 3"/>
    <w:basedOn w:val="Normal"/>
    <w:uiPriority w:val="36"/>
    <w:unhideWhenUsed/>
    <w:qFormat/>
    <w:pPr>
      <w:numPr>
        <w:numId w:val="4"/>
      </w:numPr>
    </w:pPr>
    <w:rPr>
      <w:color w:val="37444F"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1E6113" w:themeColor="text2"/>
      <w:spacing w:val="6"/>
    </w:rPr>
  </w:style>
  <w:style w:type="character" w:customStyle="1" w:styleId="QuoteChar">
    <w:name w:val="Quote Char"/>
    <w:basedOn w:val="DefaultParagraphFont"/>
    <w:link w:val="Quote"/>
    <w:uiPriority w:val="29"/>
    <w:rPr>
      <w:rFonts w:cs="Times New Roman"/>
      <w:i/>
      <w:smallCaps/>
      <w:color w:val="1E6113" w:themeColor="text2"/>
      <w:spacing w:val="6"/>
      <w:sz w:val="23"/>
      <w:szCs w:val="20"/>
      <w:lang w:eastAsia="ja-JP"/>
    </w:rPr>
  </w:style>
  <w:style w:type="character" w:styleId="Strong">
    <w:name w:val="Strong"/>
    <w:uiPriority w:val="22"/>
    <w:qFormat/>
    <w:rPr>
      <w:rFonts w:asciiTheme="minorHAnsi" w:hAnsiTheme="minorHAnsi"/>
      <w:b/>
      <w:color w:val="37444F"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1E6113"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tabs>
        <w:tab w:val="right" w:leader="dot" w:pos="8630"/>
      </w:tabs>
      <w:spacing w:before="180" w:after="40" w:line="240" w:lineRule="auto"/>
    </w:pPr>
    <w:rPr>
      <w:b/>
      <w:caps/>
      <w:noProof/>
      <w:color w:val="1E6113" w:themeColor="text2"/>
    </w:rPr>
  </w:style>
  <w:style w:type="paragraph" w:styleId="TOC2">
    <w:name w:val="toc 2"/>
    <w:basedOn w:val="Normal"/>
    <w:next w:val="Normal"/>
    <w:autoRedefine/>
    <w:uiPriority w:val="39"/>
    <w:unhideWhenUsed/>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25592F" w:themeColor="accent1"/>
      </w:pBdr>
    </w:pPr>
    <w:rPr>
      <w:color w:val="1E6113" w:themeColor="text2"/>
      <w:sz w:val="20"/>
    </w:rPr>
  </w:style>
  <w:style w:type="paragraph" w:customStyle="1" w:styleId="FooterOdd">
    <w:name w:val="Footer Odd"/>
    <w:basedOn w:val="Normal"/>
    <w:unhideWhenUsed/>
    <w:qFormat/>
    <w:pPr>
      <w:pBdr>
        <w:top w:val="single" w:sz="4" w:space="1" w:color="25592F" w:themeColor="accent1"/>
      </w:pBdr>
      <w:jc w:val="right"/>
    </w:pPr>
    <w:rPr>
      <w:color w:val="1E6113" w:themeColor="text2"/>
      <w:sz w:val="20"/>
    </w:rPr>
  </w:style>
  <w:style w:type="paragraph" w:customStyle="1" w:styleId="HeaderEven">
    <w:name w:val="Header Even"/>
    <w:basedOn w:val="Normal"/>
    <w:unhideWhenUsed/>
    <w:qFormat/>
    <w:pPr>
      <w:pBdr>
        <w:bottom w:val="single" w:sz="4" w:space="1" w:color="25592F" w:themeColor="accent1"/>
      </w:pBdr>
      <w:spacing w:after="0" w:line="240" w:lineRule="auto"/>
    </w:pPr>
    <w:rPr>
      <w:rFonts w:eastAsia="Times New Roman"/>
      <w:b/>
      <w:color w:val="1E6113" w:themeColor="text2"/>
      <w:sz w:val="20"/>
      <w:szCs w:val="24"/>
      <w:lang w:eastAsia="ko-KR"/>
    </w:rPr>
  </w:style>
  <w:style w:type="paragraph" w:customStyle="1" w:styleId="HeaderOdd">
    <w:name w:val="Header Odd"/>
    <w:basedOn w:val="Normal"/>
    <w:unhideWhenUsed/>
    <w:qFormat/>
    <w:pPr>
      <w:pBdr>
        <w:bottom w:val="single" w:sz="4" w:space="1" w:color="25592F" w:themeColor="accent1"/>
      </w:pBdr>
      <w:spacing w:after="0" w:line="240" w:lineRule="auto"/>
      <w:jc w:val="right"/>
    </w:pPr>
    <w:rPr>
      <w:rFonts w:eastAsia="Times New Roman"/>
      <w:b/>
      <w:color w:val="1E6113"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NormalIndent">
    <w:name w:val="Normal Indent"/>
    <w:basedOn w:val="Normal"/>
    <w:link w:val="NormalIndentChar"/>
    <w:rsid w:val="00D42BDE"/>
    <w:pPr>
      <w:spacing w:after="120" w:line="240" w:lineRule="auto"/>
      <w:ind w:left="720"/>
      <w:jc w:val="both"/>
    </w:pPr>
    <w:rPr>
      <w:rFonts w:ascii="Arial" w:eastAsia="Times New Roman" w:hAnsi="Arial"/>
      <w:kern w:val="0"/>
      <w:sz w:val="20"/>
      <w:lang w:val="en-GB" w:eastAsia="en-GB"/>
      <w14:ligatures w14:val="none"/>
    </w:rPr>
  </w:style>
  <w:style w:type="character" w:customStyle="1" w:styleId="NormalIndentChar">
    <w:name w:val="Normal Indent Char"/>
    <w:basedOn w:val="DefaultParagraphFont"/>
    <w:link w:val="NormalIndent"/>
    <w:rsid w:val="00D42BDE"/>
    <w:rPr>
      <w:rFonts w:ascii="Arial" w:eastAsia="Times New Roman" w:hAnsi="Arial"/>
      <w:kern w:val="0"/>
      <w:sz w:val="20"/>
      <w:lang w:val="en-GB" w:eastAsia="en-GB"/>
      <w14:ligatures w14:val="none"/>
    </w:rPr>
  </w:style>
  <w:style w:type="paragraph" w:styleId="TOCHeading">
    <w:name w:val="TOC Heading"/>
    <w:basedOn w:val="Heading1"/>
    <w:next w:val="Normal"/>
    <w:uiPriority w:val="39"/>
    <w:semiHidden/>
    <w:unhideWhenUsed/>
    <w:qFormat/>
    <w:rsid w:val="003E72A3"/>
    <w:pPr>
      <w:keepNext/>
      <w:keepLines/>
      <w:spacing w:before="480" w:after="0" w:line="276" w:lineRule="auto"/>
      <w:outlineLvl w:val="9"/>
    </w:pPr>
    <w:rPr>
      <w:rFonts w:eastAsiaTheme="majorEastAsia" w:cstheme="majorBidi"/>
      <w:b/>
      <w:bCs/>
      <w:caps w:val="0"/>
      <w:color w:val="1B4223" w:themeColor="accent1" w:themeShade="BF"/>
      <w:kern w:val="0"/>
      <w:sz w:val="28"/>
      <w:szCs w:val="28"/>
      <w14:ligatures w14:val="none"/>
    </w:rPr>
  </w:style>
  <w:style w:type="paragraph" w:customStyle="1" w:styleId="Default">
    <w:name w:val="Default"/>
    <w:rsid w:val="00602084"/>
    <w:pPr>
      <w:autoSpaceDE w:val="0"/>
      <w:autoSpaceDN w:val="0"/>
      <w:adjustRightInd w:val="0"/>
      <w:spacing w:after="0" w:line="240" w:lineRule="auto"/>
    </w:pPr>
    <w:rPr>
      <w:rFonts w:ascii="Times New Roman" w:hAnsi="Times New Roman"/>
      <w:color w:val="000000"/>
      <w:kern w:val="0"/>
      <w:sz w:val="24"/>
      <w:szCs w:val="24"/>
      <w14:ligatures w14:val="none"/>
    </w:rPr>
  </w:style>
  <w:style w:type="paragraph" w:customStyle="1" w:styleId="CM50">
    <w:name w:val="CM50"/>
    <w:basedOn w:val="Default"/>
    <w:next w:val="Default"/>
    <w:uiPriority w:val="99"/>
    <w:rsid w:val="00602084"/>
    <w:rPr>
      <w:color w:val="auto"/>
    </w:rPr>
  </w:style>
  <w:style w:type="paragraph" w:customStyle="1" w:styleId="CM42">
    <w:name w:val="CM42"/>
    <w:basedOn w:val="Default"/>
    <w:next w:val="Default"/>
    <w:uiPriority w:val="99"/>
    <w:rsid w:val="00602084"/>
    <w:rPr>
      <w:color w:val="auto"/>
    </w:rPr>
  </w:style>
  <w:style w:type="paragraph" w:customStyle="1" w:styleId="CM45">
    <w:name w:val="CM45"/>
    <w:basedOn w:val="Default"/>
    <w:next w:val="Default"/>
    <w:uiPriority w:val="99"/>
    <w:rsid w:val="00602084"/>
    <w:rPr>
      <w:color w:val="auto"/>
    </w:rPr>
  </w:style>
  <w:style w:type="paragraph" w:customStyle="1" w:styleId="CM20">
    <w:name w:val="CM20"/>
    <w:basedOn w:val="Default"/>
    <w:next w:val="Default"/>
    <w:uiPriority w:val="99"/>
    <w:rsid w:val="00602084"/>
    <w:pPr>
      <w:spacing w:line="253" w:lineRule="atLeast"/>
    </w:pPr>
    <w:rPr>
      <w:color w:val="auto"/>
    </w:rPr>
  </w:style>
  <w:style w:type="paragraph" w:styleId="NormalWeb">
    <w:name w:val="Normal (Web)"/>
    <w:basedOn w:val="Normal"/>
    <w:semiHidden/>
    <w:rsid w:val="00271F57"/>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paragraph" w:styleId="Index1">
    <w:name w:val="index 1"/>
    <w:basedOn w:val="Normal"/>
    <w:next w:val="Normal"/>
    <w:autoRedefine/>
    <w:uiPriority w:val="99"/>
    <w:semiHidden/>
    <w:unhideWhenUsed/>
    <w:rsid w:val="009A2032"/>
    <w:pPr>
      <w:spacing w:after="0" w:line="240" w:lineRule="auto"/>
      <w:ind w:left="230" w:hanging="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59857">
      <w:bodyDiv w:val="1"/>
      <w:marLeft w:val="0"/>
      <w:marRight w:val="0"/>
      <w:marTop w:val="0"/>
      <w:marBottom w:val="0"/>
      <w:divBdr>
        <w:top w:val="none" w:sz="0" w:space="0" w:color="auto"/>
        <w:left w:val="none" w:sz="0" w:space="0" w:color="auto"/>
        <w:bottom w:val="none" w:sz="0" w:space="0" w:color="auto"/>
        <w:right w:val="none" w:sz="0" w:space="0" w:color="auto"/>
      </w:divBdr>
    </w:div>
    <w:div w:id="639265008">
      <w:bodyDiv w:val="1"/>
      <w:marLeft w:val="0"/>
      <w:marRight w:val="0"/>
      <w:marTop w:val="0"/>
      <w:marBottom w:val="0"/>
      <w:divBdr>
        <w:top w:val="none" w:sz="0" w:space="0" w:color="auto"/>
        <w:left w:val="none" w:sz="0" w:space="0" w:color="auto"/>
        <w:bottom w:val="none" w:sz="0" w:space="0" w:color="auto"/>
        <w:right w:val="none" w:sz="0" w:space="0" w:color="auto"/>
      </w:divBdr>
    </w:div>
    <w:div w:id="764805870">
      <w:bodyDiv w:val="1"/>
      <w:marLeft w:val="0"/>
      <w:marRight w:val="0"/>
      <w:marTop w:val="0"/>
      <w:marBottom w:val="0"/>
      <w:divBdr>
        <w:top w:val="none" w:sz="0" w:space="0" w:color="auto"/>
        <w:left w:val="none" w:sz="0" w:space="0" w:color="auto"/>
        <w:bottom w:val="none" w:sz="0" w:space="0" w:color="auto"/>
        <w:right w:val="none" w:sz="0" w:space="0" w:color="auto"/>
      </w:divBdr>
    </w:div>
    <w:div w:id="1173956309">
      <w:bodyDiv w:val="1"/>
      <w:marLeft w:val="0"/>
      <w:marRight w:val="0"/>
      <w:marTop w:val="0"/>
      <w:marBottom w:val="0"/>
      <w:divBdr>
        <w:top w:val="none" w:sz="0" w:space="0" w:color="auto"/>
        <w:left w:val="none" w:sz="0" w:space="0" w:color="auto"/>
        <w:bottom w:val="none" w:sz="0" w:space="0" w:color="auto"/>
        <w:right w:val="none" w:sz="0" w:space="0" w:color="auto"/>
      </w:divBdr>
    </w:div>
    <w:div w:id="1255673774">
      <w:bodyDiv w:val="1"/>
      <w:marLeft w:val="0"/>
      <w:marRight w:val="0"/>
      <w:marTop w:val="0"/>
      <w:marBottom w:val="0"/>
      <w:divBdr>
        <w:top w:val="none" w:sz="0" w:space="0" w:color="auto"/>
        <w:left w:val="none" w:sz="0" w:space="0" w:color="auto"/>
        <w:bottom w:val="none" w:sz="0" w:space="0" w:color="auto"/>
        <w:right w:val="none" w:sz="0" w:space="0" w:color="auto"/>
      </w:divBdr>
    </w:div>
    <w:div w:id="1629553866">
      <w:bodyDiv w:val="1"/>
      <w:marLeft w:val="0"/>
      <w:marRight w:val="0"/>
      <w:marTop w:val="0"/>
      <w:marBottom w:val="0"/>
      <w:divBdr>
        <w:top w:val="none" w:sz="0" w:space="0" w:color="auto"/>
        <w:left w:val="none" w:sz="0" w:space="0" w:color="auto"/>
        <w:bottom w:val="none" w:sz="0" w:space="0" w:color="auto"/>
        <w:right w:val="none" w:sz="0" w:space="0" w:color="auto"/>
      </w:divBdr>
    </w:div>
    <w:div w:id="191496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20Ruff\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Median">
  <a:themeElements>
    <a:clrScheme name="LDD2">
      <a:dk1>
        <a:sysClr val="windowText" lastClr="000000"/>
      </a:dk1>
      <a:lt1>
        <a:sysClr val="window" lastClr="FFFFFF"/>
      </a:lt1>
      <a:dk2>
        <a:srgbClr val="1E6113"/>
      </a:dk2>
      <a:lt2>
        <a:srgbClr val="988D4E"/>
      </a:lt2>
      <a:accent1>
        <a:srgbClr val="25592F"/>
      </a:accent1>
      <a:accent2>
        <a:srgbClr val="37444F"/>
      </a:accent2>
      <a:accent3>
        <a:srgbClr val="444A40"/>
      </a:accent3>
      <a:accent4>
        <a:srgbClr val="8F7057"/>
      </a:accent4>
      <a:accent5>
        <a:srgbClr val="85A366"/>
      </a:accent5>
      <a:accent6>
        <a:srgbClr val="6B8799"/>
      </a:accent6>
      <a:hlink>
        <a:srgbClr val="4F6128"/>
      </a:hlink>
      <a:folHlink>
        <a:srgbClr val="4F6128"/>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2016-03-09T00:00:00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A4A78886-DC9E-4310-B5B8-0EF78FAD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75</TotalTime>
  <Pages>16</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Timberline field Documentation Manual</vt:lpstr>
    </vt:vector>
  </TitlesOfParts>
  <Company>L.D. Docsa Assoc. Inc.</Company>
  <LinksUpToDate>false</LinksUpToDate>
  <CharactersWithSpaces>11900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Timberline field Documentation Manual</dc:title>
  <dc:subject>For Internal Use Only</dc:subject>
  <dc:creator>Karen Ruff</dc:creator>
  <cp:lastModifiedBy>Karen Ruff</cp:lastModifiedBy>
  <cp:revision>3</cp:revision>
  <cp:lastPrinted>2016-04-28T15:06:00Z</cp:lastPrinted>
  <dcterms:created xsi:type="dcterms:W3CDTF">2016-05-20T17:16:00Z</dcterms:created>
  <dcterms:modified xsi:type="dcterms:W3CDTF">2016-05-20T18:30:00Z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